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05EE" w14:textId="3CB9035B" w:rsidR="00926A08" w:rsidRPr="00926A08" w:rsidRDefault="00926A08" w:rsidP="00926A08">
      <w:pPr>
        <w:ind w:left="994" w:hanging="274"/>
        <w:rPr>
          <w:bCs/>
          <w:i/>
          <w:sz w:val="22"/>
        </w:rPr>
      </w:pPr>
      <w:r w:rsidRPr="00926A08">
        <w:rPr>
          <w:bCs/>
          <w:i/>
          <w:sz w:val="22"/>
        </w:rPr>
        <w:t xml:space="preserve">Note: This performance specification </w:t>
      </w:r>
      <w:r>
        <w:rPr>
          <w:bCs/>
          <w:i/>
          <w:sz w:val="22"/>
        </w:rPr>
        <w:t xml:space="preserve">is for repair and strengthening of piles and columns using </w:t>
      </w:r>
      <w:proofErr w:type="spellStart"/>
      <w:r>
        <w:rPr>
          <w:bCs/>
          <w:i/>
          <w:sz w:val="22"/>
        </w:rPr>
        <w:t>PileMedic</w:t>
      </w:r>
      <w:proofErr w:type="spellEnd"/>
      <w:r>
        <w:rPr>
          <w:bCs/>
          <w:i/>
          <w:sz w:val="22"/>
        </w:rPr>
        <w:t xml:space="preserve">® and </w:t>
      </w:r>
      <w:proofErr w:type="spellStart"/>
      <w:r>
        <w:rPr>
          <w:bCs/>
          <w:i/>
          <w:sz w:val="22"/>
        </w:rPr>
        <w:t>QuakeWrap</w:t>
      </w:r>
      <w:proofErr w:type="spellEnd"/>
      <w:r>
        <w:rPr>
          <w:bCs/>
          <w:i/>
          <w:sz w:val="22"/>
        </w:rPr>
        <w:t>® products.  However, the specification is written in a generic “non-proprietary” format for your use.  Please review the various sections and eliminate those sections that do not relate to your project.  In some cases, more than one option</w:t>
      </w:r>
      <w:r w:rsidR="009C4107">
        <w:rPr>
          <w:bCs/>
          <w:i/>
          <w:sz w:val="22"/>
        </w:rPr>
        <w:t xml:space="preserve"> </w:t>
      </w:r>
      <w:r>
        <w:rPr>
          <w:bCs/>
          <w:i/>
          <w:sz w:val="22"/>
        </w:rPr>
        <w:t>has been presented and you only need to include the one that yo</w:t>
      </w:r>
      <w:r w:rsidR="009C4107">
        <w:rPr>
          <w:bCs/>
          <w:i/>
          <w:sz w:val="22"/>
        </w:rPr>
        <w:t>u plan to use in your project.</w:t>
      </w:r>
    </w:p>
    <w:p w14:paraId="2D8D8527" w14:textId="77777777" w:rsidR="00926A08" w:rsidRDefault="00926A08" w:rsidP="00D85157">
      <w:pPr>
        <w:rPr>
          <w:b/>
          <w:bCs/>
          <w:sz w:val="22"/>
        </w:rPr>
      </w:pPr>
    </w:p>
    <w:p w14:paraId="258EECBE" w14:textId="77777777" w:rsidR="00D85157" w:rsidRPr="00B81D52" w:rsidRDefault="00D85157" w:rsidP="00D85157">
      <w:pPr>
        <w:rPr>
          <w:b/>
          <w:bCs/>
          <w:sz w:val="22"/>
        </w:rPr>
      </w:pPr>
      <w:r w:rsidRPr="00B81D52">
        <w:rPr>
          <w:b/>
          <w:bCs/>
          <w:sz w:val="22"/>
        </w:rPr>
        <w:t>PART 1 – GENERAL</w:t>
      </w:r>
    </w:p>
    <w:p w14:paraId="2CB9B508" w14:textId="77777777" w:rsidR="00D85157" w:rsidRPr="00B81D52" w:rsidRDefault="00D85157" w:rsidP="00D85157">
      <w:pPr>
        <w:rPr>
          <w:b/>
          <w:bCs/>
          <w:sz w:val="22"/>
        </w:rPr>
      </w:pPr>
      <w:r w:rsidRPr="00B81D52">
        <w:rPr>
          <w:b/>
          <w:bCs/>
          <w:sz w:val="22"/>
        </w:rPr>
        <w:t>1.1 SUMMARY</w:t>
      </w:r>
    </w:p>
    <w:p w14:paraId="6B62D157" w14:textId="2C582A83" w:rsidR="00D85157" w:rsidRPr="00B81D52" w:rsidRDefault="00D85157" w:rsidP="00D85157">
      <w:pPr>
        <w:numPr>
          <w:ilvl w:val="0"/>
          <w:numId w:val="3"/>
        </w:numPr>
        <w:rPr>
          <w:sz w:val="22"/>
        </w:rPr>
      </w:pPr>
      <w:r w:rsidRPr="00B81D52">
        <w:rPr>
          <w:sz w:val="22"/>
        </w:rPr>
        <w:t xml:space="preserve">This Section specifies </w:t>
      </w:r>
      <w:r w:rsidR="00B770A8">
        <w:rPr>
          <w:sz w:val="22"/>
        </w:rPr>
        <w:t xml:space="preserve">the minimum </w:t>
      </w:r>
      <w:r w:rsidRPr="00B81D52">
        <w:rPr>
          <w:sz w:val="22"/>
        </w:rPr>
        <w:t>requirements for restoring deteriorated piles using Fiber-Reinforced Polymer (FRP) Laminate encasement</w:t>
      </w:r>
      <w:r w:rsidR="00110860">
        <w:rPr>
          <w:sz w:val="22"/>
        </w:rPr>
        <w:t xml:space="preserve"> or jacket (these terms are interchangeable)</w:t>
      </w:r>
      <w:r w:rsidRPr="00B81D52">
        <w:rPr>
          <w:sz w:val="22"/>
        </w:rPr>
        <w:t xml:space="preserve">.  The work shall consist of using a fiber–reinforced laminate to create a jacket around the pile to be restored, and filling the annulus between the jacket and the pile with </w:t>
      </w:r>
      <w:r w:rsidR="00110860">
        <w:rPr>
          <w:sz w:val="22"/>
        </w:rPr>
        <w:t>fill material, see Section 2.3.</w:t>
      </w:r>
    </w:p>
    <w:p w14:paraId="4905E3DA" w14:textId="77777777" w:rsidR="00D85157" w:rsidRPr="00B81D52" w:rsidRDefault="00D85157" w:rsidP="00D85157">
      <w:pPr>
        <w:numPr>
          <w:ilvl w:val="0"/>
          <w:numId w:val="3"/>
        </w:numPr>
        <w:rPr>
          <w:sz w:val="22"/>
        </w:rPr>
      </w:pPr>
      <w:r w:rsidRPr="00B81D52">
        <w:rPr>
          <w:sz w:val="22"/>
        </w:rPr>
        <w:t>Contractor shall provide all labor, materials, tools, and equipment required for the completion of the Work, as shown on the Contract Documents and specified herein:</w:t>
      </w:r>
    </w:p>
    <w:p w14:paraId="0202F5BF" w14:textId="77777777" w:rsidR="00D85157" w:rsidRPr="00B81D52" w:rsidRDefault="00D85157" w:rsidP="00D85157">
      <w:pPr>
        <w:numPr>
          <w:ilvl w:val="1"/>
          <w:numId w:val="4"/>
        </w:numPr>
        <w:rPr>
          <w:sz w:val="22"/>
        </w:rPr>
      </w:pPr>
      <w:r w:rsidRPr="00B81D52">
        <w:rPr>
          <w:sz w:val="22"/>
        </w:rPr>
        <w:t xml:space="preserve">Prepare existing areas, as defined by these specifications and related Contract Drawings, designated to receive pile restoration </w:t>
      </w:r>
    </w:p>
    <w:p w14:paraId="469A41CE" w14:textId="77777777" w:rsidR="00D85157" w:rsidRPr="00B81D52" w:rsidRDefault="00D85157" w:rsidP="00D85157">
      <w:pPr>
        <w:numPr>
          <w:ilvl w:val="1"/>
          <w:numId w:val="4"/>
        </w:numPr>
        <w:rPr>
          <w:sz w:val="22"/>
        </w:rPr>
      </w:pPr>
      <w:r w:rsidRPr="00B81D52">
        <w:rPr>
          <w:sz w:val="22"/>
        </w:rPr>
        <w:t>Design, furnish, fabricate, and install all jackets, shores, and bracing</w:t>
      </w:r>
    </w:p>
    <w:p w14:paraId="26DB5621" w14:textId="77777777" w:rsidR="00D85157" w:rsidRPr="00B81D52" w:rsidRDefault="00D85157" w:rsidP="00D85157">
      <w:pPr>
        <w:numPr>
          <w:ilvl w:val="1"/>
          <w:numId w:val="4"/>
        </w:numPr>
        <w:rPr>
          <w:sz w:val="22"/>
        </w:rPr>
      </w:pPr>
      <w:r w:rsidRPr="00B81D52">
        <w:rPr>
          <w:sz w:val="22"/>
        </w:rPr>
        <w:t>Prepare installation</w:t>
      </w:r>
      <w:r w:rsidR="00D07AE3" w:rsidRPr="00B81D52">
        <w:rPr>
          <w:sz w:val="22"/>
        </w:rPr>
        <w:t xml:space="preserve"> and placement shop drawings</w:t>
      </w:r>
    </w:p>
    <w:p w14:paraId="4783F5BF" w14:textId="77777777" w:rsidR="00D85157" w:rsidRPr="00B81D52" w:rsidRDefault="00D85157" w:rsidP="00D85157">
      <w:pPr>
        <w:numPr>
          <w:ilvl w:val="1"/>
          <w:numId w:val="4"/>
        </w:numPr>
        <w:rPr>
          <w:sz w:val="22"/>
        </w:rPr>
      </w:pPr>
      <w:r w:rsidRPr="00B81D52">
        <w:rPr>
          <w:sz w:val="22"/>
        </w:rPr>
        <w:t>Prepare design drawings for shores, and bracing if required</w:t>
      </w:r>
    </w:p>
    <w:p w14:paraId="2C777E59" w14:textId="77777777" w:rsidR="00D85157" w:rsidRPr="00B81D52" w:rsidRDefault="00D85157" w:rsidP="00D85157">
      <w:pPr>
        <w:numPr>
          <w:ilvl w:val="1"/>
          <w:numId w:val="4"/>
        </w:numPr>
        <w:rPr>
          <w:sz w:val="22"/>
        </w:rPr>
      </w:pPr>
      <w:r w:rsidRPr="00B81D52">
        <w:rPr>
          <w:sz w:val="22"/>
        </w:rPr>
        <w:t>Furnish all submittals required by this Section of the Specifications</w:t>
      </w:r>
    </w:p>
    <w:p w14:paraId="7F36EDA0" w14:textId="77777777" w:rsidR="00D85157" w:rsidRPr="00B81D52" w:rsidRDefault="00D85157" w:rsidP="00D85157">
      <w:pPr>
        <w:numPr>
          <w:ilvl w:val="1"/>
          <w:numId w:val="4"/>
        </w:numPr>
        <w:rPr>
          <w:sz w:val="22"/>
        </w:rPr>
      </w:pPr>
      <w:r w:rsidRPr="00B81D52">
        <w:rPr>
          <w:sz w:val="22"/>
        </w:rPr>
        <w:t>Coordinate all work with other trades on site.</w:t>
      </w:r>
    </w:p>
    <w:p w14:paraId="79471665" w14:textId="77777777" w:rsidR="0008780B" w:rsidRPr="00B81D52" w:rsidRDefault="0008780B" w:rsidP="0008780B">
      <w:pPr>
        <w:rPr>
          <w:sz w:val="22"/>
        </w:rPr>
      </w:pPr>
    </w:p>
    <w:p w14:paraId="373329E3" w14:textId="77777777" w:rsidR="00D85157" w:rsidRPr="00B81D52" w:rsidRDefault="00D85157" w:rsidP="00D85157">
      <w:pPr>
        <w:rPr>
          <w:b/>
          <w:bCs/>
          <w:sz w:val="22"/>
        </w:rPr>
      </w:pPr>
      <w:r w:rsidRPr="00B81D52">
        <w:rPr>
          <w:b/>
          <w:bCs/>
          <w:sz w:val="22"/>
        </w:rPr>
        <w:t>1.2 REFERENCES</w:t>
      </w:r>
    </w:p>
    <w:p w14:paraId="40DAB36B" w14:textId="77777777" w:rsidR="00D85157" w:rsidRPr="00B81D52" w:rsidRDefault="00D85157" w:rsidP="00D85157">
      <w:pPr>
        <w:numPr>
          <w:ilvl w:val="0"/>
          <w:numId w:val="2"/>
        </w:numPr>
        <w:rPr>
          <w:sz w:val="22"/>
        </w:rPr>
      </w:pPr>
      <w:r w:rsidRPr="00B81D52">
        <w:rPr>
          <w:sz w:val="22"/>
        </w:rPr>
        <w:t>The latest edition and addenda of the following publications in effect on the date of Contract Award are part of this Specification and, where referred to by title or basic designation only, are applicable to the extent indicated by the specific reference:</w:t>
      </w:r>
    </w:p>
    <w:p w14:paraId="2121F46D" w14:textId="77777777" w:rsidR="00D85157" w:rsidRPr="00B81D52" w:rsidRDefault="00220AA1" w:rsidP="00522786">
      <w:pPr>
        <w:numPr>
          <w:ilvl w:val="0"/>
          <w:numId w:val="26"/>
        </w:numPr>
        <w:ind w:left="1440"/>
        <w:rPr>
          <w:rStyle w:val="textline"/>
          <w:rFonts w:cs="Times New Roman"/>
          <w:sz w:val="22"/>
        </w:rPr>
      </w:pPr>
      <w:r w:rsidRPr="00B81D52">
        <w:rPr>
          <w:rStyle w:val="textline"/>
          <w:rFonts w:cs="Times New Roman"/>
          <w:sz w:val="22"/>
        </w:rPr>
        <w:t>SSPC SP-2, Hand Tool Cleaning</w:t>
      </w:r>
    </w:p>
    <w:p w14:paraId="2EAACA4C" w14:textId="77777777" w:rsidR="00D971AF" w:rsidRPr="00B81D52" w:rsidRDefault="00D971AF" w:rsidP="00522786">
      <w:pPr>
        <w:numPr>
          <w:ilvl w:val="0"/>
          <w:numId w:val="26"/>
        </w:numPr>
        <w:ind w:left="1440"/>
        <w:rPr>
          <w:rStyle w:val="textline"/>
          <w:rFonts w:cs="Times New Roman"/>
          <w:sz w:val="22"/>
        </w:rPr>
      </w:pPr>
      <w:r w:rsidRPr="00B81D52">
        <w:rPr>
          <w:rStyle w:val="textline"/>
          <w:rFonts w:cs="Times New Roman"/>
          <w:sz w:val="22"/>
        </w:rPr>
        <w:t>SSPC-SP 6/NACE No. 3, Commercial Blast Cleaning</w:t>
      </w:r>
    </w:p>
    <w:p w14:paraId="691F9123" w14:textId="77777777" w:rsidR="00D971AF" w:rsidRPr="00B81D52" w:rsidRDefault="00D971AF" w:rsidP="00522786">
      <w:pPr>
        <w:numPr>
          <w:ilvl w:val="0"/>
          <w:numId w:val="26"/>
        </w:numPr>
        <w:ind w:left="1440"/>
        <w:rPr>
          <w:rStyle w:val="textline"/>
          <w:rFonts w:cs="Times New Roman"/>
          <w:sz w:val="22"/>
        </w:rPr>
      </w:pPr>
      <w:r w:rsidRPr="00B81D52">
        <w:rPr>
          <w:rFonts w:cs="Times New Roman"/>
          <w:sz w:val="22"/>
        </w:rPr>
        <w:t>SSPC SP-12 WJ-2 Surface Preparation and Cleaning of Metals by Water Jetting</w:t>
      </w:r>
    </w:p>
    <w:p w14:paraId="7B0FC926" w14:textId="77777777" w:rsidR="00D971AF" w:rsidRPr="00B81D52" w:rsidRDefault="00D971AF" w:rsidP="00522786">
      <w:pPr>
        <w:numPr>
          <w:ilvl w:val="0"/>
          <w:numId w:val="26"/>
        </w:numPr>
        <w:ind w:left="1440"/>
        <w:rPr>
          <w:rStyle w:val="a"/>
          <w:rFonts w:cs="Times New Roman"/>
          <w:sz w:val="22"/>
        </w:rPr>
      </w:pPr>
      <w:r w:rsidRPr="00B81D52">
        <w:rPr>
          <w:rStyle w:val="a"/>
          <w:color w:val="0C0A08"/>
          <w:sz w:val="22"/>
        </w:rPr>
        <w:t xml:space="preserve">SSPC-SP </w:t>
      </w:r>
      <w:r w:rsidRPr="00B81D52">
        <w:rPr>
          <w:rStyle w:val="l9"/>
          <w:color w:val="0C0A08"/>
          <w:sz w:val="22"/>
        </w:rPr>
        <w:t xml:space="preserve">13/NACE </w:t>
      </w:r>
      <w:r w:rsidRPr="00B81D52">
        <w:rPr>
          <w:rStyle w:val="l8"/>
          <w:color w:val="0C0A08"/>
          <w:sz w:val="22"/>
        </w:rPr>
        <w:t xml:space="preserve">No. 6, </w:t>
      </w:r>
      <w:r w:rsidRPr="00B81D52">
        <w:rPr>
          <w:rStyle w:val="l10"/>
          <w:color w:val="0C0A08"/>
          <w:sz w:val="22"/>
        </w:rPr>
        <w:t xml:space="preserve">“Surface </w:t>
      </w:r>
      <w:r w:rsidRPr="00B81D52">
        <w:rPr>
          <w:rStyle w:val="l6"/>
          <w:color w:val="0C0A08"/>
          <w:sz w:val="22"/>
        </w:rPr>
        <w:t xml:space="preserve">Preparation </w:t>
      </w:r>
      <w:r w:rsidRPr="00B81D52">
        <w:rPr>
          <w:rStyle w:val="a"/>
          <w:color w:val="0C0A08"/>
          <w:sz w:val="22"/>
        </w:rPr>
        <w:t>of Concrete</w:t>
      </w:r>
      <w:r w:rsidR="00B770A8">
        <w:rPr>
          <w:rStyle w:val="a"/>
          <w:color w:val="0C0A08"/>
          <w:sz w:val="22"/>
        </w:rPr>
        <w:t>”</w:t>
      </w:r>
    </w:p>
    <w:p w14:paraId="27A4A40D" w14:textId="77777777" w:rsidR="00222B03" w:rsidRPr="00B81D52" w:rsidRDefault="00222B03" w:rsidP="00522786">
      <w:pPr>
        <w:numPr>
          <w:ilvl w:val="0"/>
          <w:numId w:val="26"/>
        </w:numPr>
        <w:ind w:left="1440"/>
        <w:rPr>
          <w:rFonts w:cs="Times New Roman"/>
          <w:sz w:val="22"/>
        </w:rPr>
      </w:pPr>
      <w:r w:rsidRPr="00B81D52">
        <w:rPr>
          <w:rStyle w:val="textline"/>
          <w:rFonts w:cs="Times New Roman"/>
          <w:sz w:val="22"/>
        </w:rPr>
        <w:t>SSPC-SP 15 Commercial Grade Power Tool Cleaning</w:t>
      </w:r>
    </w:p>
    <w:p w14:paraId="72365A44" w14:textId="77777777" w:rsidR="00505B89" w:rsidRPr="006D4FDB" w:rsidRDefault="00D85157" w:rsidP="00522786">
      <w:pPr>
        <w:numPr>
          <w:ilvl w:val="0"/>
          <w:numId w:val="26"/>
        </w:numPr>
        <w:ind w:left="1440"/>
        <w:rPr>
          <w:sz w:val="22"/>
        </w:rPr>
      </w:pPr>
      <w:r w:rsidRPr="006D4FDB">
        <w:rPr>
          <w:sz w:val="22"/>
        </w:rPr>
        <w:t>ASTM F-2207</w:t>
      </w:r>
      <w:r w:rsidR="00505B89" w:rsidRPr="006D4FDB">
        <w:rPr>
          <w:sz w:val="22"/>
        </w:rPr>
        <w:t xml:space="preserve"> Standard Specification for Cured-in-Place Pipe Lining System for Rehabilitation of Metallic Gas Pipe</w:t>
      </w:r>
      <w:r w:rsidR="006D4FDB">
        <w:rPr>
          <w:sz w:val="22"/>
        </w:rPr>
        <w:t>; used to establish the confinement capacity of the FRP.</w:t>
      </w:r>
    </w:p>
    <w:p w14:paraId="2A31D0D9" w14:textId="77777777" w:rsidR="00D85157" w:rsidRPr="00B81D52" w:rsidRDefault="00D85157" w:rsidP="00505B89">
      <w:pPr>
        <w:rPr>
          <w:sz w:val="22"/>
        </w:rPr>
      </w:pPr>
    </w:p>
    <w:p w14:paraId="5425EF45" w14:textId="77777777" w:rsidR="00D85157" w:rsidRPr="00B81D52" w:rsidRDefault="00D85157" w:rsidP="00D85157">
      <w:pPr>
        <w:rPr>
          <w:b/>
          <w:bCs/>
          <w:sz w:val="22"/>
        </w:rPr>
      </w:pPr>
      <w:r w:rsidRPr="00B81D52">
        <w:rPr>
          <w:b/>
          <w:bCs/>
          <w:sz w:val="22"/>
        </w:rPr>
        <w:t>1.3 SUBMITTALS</w:t>
      </w:r>
      <w:r w:rsidRPr="00B81D52">
        <w:rPr>
          <w:b/>
          <w:bCs/>
          <w:sz w:val="22"/>
        </w:rPr>
        <w:softHyphen/>
      </w:r>
    </w:p>
    <w:p w14:paraId="4E590D1F" w14:textId="77777777" w:rsidR="00D85157" w:rsidRPr="00B81D52" w:rsidRDefault="00522786" w:rsidP="00522786">
      <w:pPr>
        <w:ind w:left="360"/>
        <w:rPr>
          <w:sz w:val="22"/>
        </w:rPr>
      </w:pPr>
      <w:r>
        <w:rPr>
          <w:sz w:val="22"/>
        </w:rPr>
        <w:t>A.</w:t>
      </w:r>
      <w:r>
        <w:rPr>
          <w:sz w:val="22"/>
        </w:rPr>
        <w:tab/>
      </w:r>
      <w:r w:rsidR="00D85157" w:rsidRPr="00B81D52">
        <w:rPr>
          <w:sz w:val="22"/>
        </w:rPr>
        <w:t xml:space="preserve">Comply with pertinent provisions of </w:t>
      </w:r>
      <w:r w:rsidR="00B770A8">
        <w:rPr>
          <w:sz w:val="22"/>
        </w:rPr>
        <w:t>the Master Project Specification</w:t>
      </w:r>
      <w:r w:rsidR="00D85157" w:rsidRPr="00B81D52">
        <w:rPr>
          <w:sz w:val="22"/>
        </w:rPr>
        <w:t>, Submittals.</w:t>
      </w:r>
    </w:p>
    <w:p w14:paraId="49593D0C" w14:textId="77777777" w:rsidR="00D85157" w:rsidRPr="00B81D52" w:rsidRDefault="00D85157" w:rsidP="00522786">
      <w:pPr>
        <w:numPr>
          <w:ilvl w:val="0"/>
          <w:numId w:val="5"/>
        </w:numPr>
        <w:ind w:left="1440"/>
        <w:rPr>
          <w:sz w:val="22"/>
        </w:rPr>
      </w:pPr>
      <w:r w:rsidRPr="00B81D52">
        <w:rPr>
          <w:sz w:val="22"/>
        </w:rPr>
        <w:lastRenderedPageBreak/>
        <w:t>Product Data:</w:t>
      </w:r>
    </w:p>
    <w:p w14:paraId="7F87C694" w14:textId="77777777" w:rsidR="00D85157" w:rsidRPr="00B81D52" w:rsidRDefault="00D85157" w:rsidP="00522786">
      <w:pPr>
        <w:numPr>
          <w:ilvl w:val="1"/>
          <w:numId w:val="6"/>
        </w:numPr>
        <w:rPr>
          <w:sz w:val="22"/>
        </w:rPr>
      </w:pPr>
      <w:r w:rsidRPr="00B81D52">
        <w:rPr>
          <w:sz w:val="22"/>
        </w:rPr>
        <w:t xml:space="preserve">Fiber-Reinforced Laminate </w:t>
      </w:r>
      <w:r w:rsidR="00D07AE3" w:rsidRPr="00B81D52">
        <w:rPr>
          <w:sz w:val="22"/>
        </w:rPr>
        <w:t>product data sheets</w:t>
      </w:r>
      <w:r w:rsidRPr="00B81D52">
        <w:rPr>
          <w:sz w:val="22"/>
        </w:rPr>
        <w:t xml:space="preserve"> showing material properties and strength.</w:t>
      </w:r>
    </w:p>
    <w:p w14:paraId="16DA1813" w14:textId="77777777" w:rsidR="00D85157" w:rsidRPr="00B81D52" w:rsidRDefault="00D85157" w:rsidP="00522786">
      <w:pPr>
        <w:numPr>
          <w:ilvl w:val="1"/>
          <w:numId w:val="6"/>
        </w:numPr>
        <w:rPr>
          <w:sz w:val="22"/>
        </w:rPr>
      </w:pPr>
      <w:r w:rsidRPr="00B81D52">
        <w:rPr>
          <w:sz w:val="22"/>
        </w:rPr>
        <w:t xml:space="preserve">Fill resin </w:t>
      </w:r>
      <w:r w:rsidR="00D07AE3" w:rsidRPr="00B81D52">
        <w:rPr>
          <w:sz w:val="22"/>
        </w:rPr>
        <w:t>product data sheets</w:t>
      </w:r>
      <w:r w:rsidRPr="00B81D52">
        <w:rPr>
          <w:sz w:val="22"/>
        </w:rPr>
        <w:t xml:space="preserve"> showing material properties and strength.</w:t>
      </w:r>
    </w:p>
    <w:p w14:paraId="47DA5191" w14:textId="77777777" w:rsidR="00D85157" w:rsidRPr="00B81D52" w:rsidRDefault="00D85157" w:rsidP="00522786">
      <w:pPr>
        <w:numPr>
          <w:ilvl w:val="1"/>
          <w:numId w:val="6"/>
        </w:numPr>
        <w:rPr>
          <w:sz w:val="22"/>
        </w:rPr>
      </w:pPr>
      <w:r w:rsidRPr="00B81D52">
        <w:rPr>
          <w:sz w:val="22"/>
        </w:rPr>
        <w:t xml:space="preserve">Adhesive resin </w:t>
      </w:r>
      <w:r w:rsidR="00D07AE3" w:rsidRPr="00B81D52">
        <w:rPr>
          <w:sz w:val="22"/>
        </w:rPr>
        <w:t>product data sheets</w:t>
      </w:r>
      <w:r w:rsidRPr="00B81D52">
        <w:rPr>
          <w:sz w:val="22"/>
        </w:rPr>
        <w:t xml:space="preserve"> showing material properties and strength.</w:t>
      </w:r>
    </w:p>
    <w:p w14:paraId="1D77F827" w14:textId="77777777" w:rsidR="00D85157" w:rsidRPr="00B81D52" w:rsidRDefault="00D85157" w:rsidP="00522786">
      <w:pPr>
        <w:numPr>
          <w:ilvl w:val="1"/>
          <w:numId w:val="6"/>
        </w:numPr>
        <w:rPr>
          <w:sz w:val="22"/>
        </w:rPr>
      </w:pPr>
      <w:r w:rsidRPr="00B81D52">
        <w:rPr>
          <w:sz w:val="22"/>
        </w:rPr>
        <w:t>Fill and Adhesive Resin MSDS sheets.</w:t>
      </w:r>
    </w:p>
    <w:p w14:paraId="1E77A6CB" w14:textId="77777777" w:rsidR="00D85157" w:rsidRPr="00B81D52" w:rsidRDefault="00D85157" w:rsidP="00522786">
      <w:pPr>
        <w:numPr>
          <w:ilvl w:val="1"/>
          <w:numId w:val="6"/>
        </w:numPr>
        <w:rPr>
          <w:sz w:val="22"/>
        </w:rPr>
      </w:pPr>
      <w:r w:rsidRPr="00B81D52">
        <w:rPr>
          <w:sz w:val="22"/>
        </w:rPr>
        <w:t xml:space="preserve">Miscellaneous fasteners, anchors, straps, spacers, etc. </w:t>
      </w:r>
      <w:r w:rsidR="00D07AE3" w:rsidRPr="00B81D52">
        <w:rPr>
          <w:sz w:val="22"/>
        </w:rPr>
        <w:t>product data sheets</w:t>
      </w:r>
      <w:r w:rsidRPr="00B81D52">
        <w:rPr>
          <w:sz w:val="22"/>
        </w:rPr>
        <w:t xml:space="preserve"> showing material properties.</w:t>
      </w:r>
    </w:p>
    <w:p w14:paraId="6F467D2E" w14:textId="77777777" w:rsidR="00D85157" w:rsidRPr="00B81D52" w:rsidRDefault="00522786" w:rsidP="00522786">
      <w:pPr>
        <w:ind w:left="360"/>
        <w:rPr>
          <w:sz w:val="22"/>
        </w:rPr>
      </w:pPr>
      <w:r>
        <w:rPr>
          <w:sz w:val="22"/>
        </w:rPr>
        <w:t>B.</w:t>
      </w:r>
      <w:r>
        <w:rPr>
          <w:sz w:val="22"/>
        </w:rPr>
        <w:tab/>
      </w:r>
      <w:r w:rsidR="00D85157" w:rsidRPr="00B81D52">
        <w:rPr>
          <w:sz w:val="22"/>
        </w:rPr>
        <w:t>Design and Shop Drawings:</w:t>
      </w:r>
    </w:p>
    <w:p w14:paraId="7E3D39D4" w14:textId="77777777" w:rsidR="00D85157" w:rsidRPr="00B81D52" w:rsidRDefault="00D85157" w:rsidP="00D07AE3">
      <w:pPr>
        <w:ind w:left="720"/>
        <w:rPr>
          <w:sz w:val="22"/>
        </w:rPr>
      </w:pPr>
      <w:r w:rsidRPr="00B81D52">
        <w:rPr>
          <w:sz w:val="22"/>
        </w:rPr>
        <w:t>The following information must be provided and sealed by a professional civil engineer:</w:t>
      </w:r>
    </w:p>
    <w:p w14:paraId="0DE07E6B" w14:textId="77777777" w:rsidR="00D85157" w:rsidRPr="00B81D52" w:rsidRDefault="00D85157" w:rsidP="00D85157">
      <w:pPr>
        <w:numPr>
          <w:ilvl w:val="1"/>
          <w:numId w:val="7"/>
        </w:numPr>
        <w:rPr>
          <w:sz w:val="22"/>
        </w:rPr>
      </w:pPr>
      <w:r w:rsidRPr="00B81D52">
        <w:rPr>
          <w:sz w:val="22"/>
        </w:rPr>
        <w:t xml:space="preserve">Calculations showing the confining pressure provided by the jacket being used. </w:t>
      </w:r>
    </w:p>
    <w:p w14:paraId="785E80D8" w14:textId="77777777" w:rsidR="00076922" w:rsidRPr="00B81D52" w:rsidRDefault="00076922" w:rsidP="00D85157">
      <w:pPr>
        <w:numPr>
          <w:ilvl w:val="1"/>
          <w:numId w:val="7"/>
        </w:numPr>
        <w:rPr>
          <w:sz w:val="22"/>
        </w:rPr>
      </w:pPr>
      <w:r w:rsidRPr="00B81D52">
        <w:rPr>
          <w:sz w:val="22"/>
        </w:rPr>
        <w:t>Details shall be carried out in accordance with the local building codes, and as shown on plans.</w:t>
      </w:r>
    </w:p>
    <w:p w14:paraId="5C81E497" w14:textId="77777777" w:rsidR="00D85157" w:rsidRPr="00B81D52" w:rsidRDefault="00D85157" w:rsidP="00D85157">
      <w:pPr>
        <w:numPr>
          <w:ilvl w:val="1"/>
          <w:numId w:val="7"/>
        </w:numPr>
        <w:rPr>
          <w:sz w:val="22"/>
        </w:rPr>
      </w:pPr>
      <w:r w:rsidRPr="00B81D52">
        <w:rPr>
          <w:sz w:val="22"/>
        </w:rPr>
        <w:t>Shop drawings showing the FRP jacket installation steps, spacer sizes, overlap details, and the filler material to be placed in the annular space.</w:t>
      </w:r>
    </w:p>
    <w:p w14:paraId="7E2B5416" w14:textId="77777777" w:rsidR="00D85157" w:rsidRPr="00B81D52" w:rsidRDefault="00522786" w:rsidP="00522786">
      <w:pPr>
        <w:ind w:left="360"/>
        <w:rPr>
          <w:sz w:val="22"/>
        </w:rPr>
      </w:pPr>
      <w:r>
        <w:rPr>
          <w:sz w:val="22"/>
        </w:rPr>
        <w:t>C.</w:t>
      </w:r>
      <w:r>
        <w:rPr>
          <w:sz w:val="22"/>
        </w:rPr>
        <w:tab/>
      </w:r>
      <w:r w:rsidR="00D85157" w:rsidRPr="00B81D52">
        <w:rPr>
          <w:sz w:val="22"/>
        </w:rPr>
        <w:t>Certifications</w:t>
      </w:r>
    </w:p>
    <w:p w14:paraId="5F45CB06" w14:textId="77777777" w:rsidR="00D85157" w:rsidRPr="006D4FDB" w:rsidRDefault="00D85157" w:rsidP="00D85157">
      <w:pPr>
        <w:numPr>
          <w:ilvl w:val="1"/>
          <w:numId w:val="8"/>
        </w:numPr>
        <w:rPr>
          <w:sz w:val="22"/>
        </w:rPr>
      </w:pPr>
      <w:r w:rsidRPr="006D4FDB">
        <w:rPr>
          <w:sz w:val="22"/>
        </w:rPr>
        <w:t xml:space="preserve">ASTM F-2207 test report showing the jacket provides a minimum confining pressure </w:t>
      </w:r>
      <w:r w:rsidR="00A3083E">
        <w:rPr>
          <w:sz w:val="22"/>
        </w:rPr>
        <w:t>given in Section 2.1.C, below.</w:t>
      </w:r>
    </w:p>
    <w:p w14:paraId="138A88EA" w14:textId="040AB0A6" w:rsidR="00D011B0" w:rsidRPr="00B81D52" w:rsidRDefault="00996151" w:rsidP="00D85157">
      <w:pPr>
        <w:numPr>
          <w:ilvl w:val="1"/>
          <w:numId w:val="8"/>
        </w:numPr>
        <w:rPr>
          <w:sz w:val="22"/>
        </w:rPr>
      </w:pPr>
      <w:r>
        <w:rPr>
          <w:sz w:val="22"/>
        </w:rPr>
        <w:t xml:space="preserve">Summary of full-scale structural test reports for strengthening steel, concrete and timber piles. </w:t>
      </w:r>
      <w:r w:rsidR="00D011B0" w:rsidRPr="00B81D52">
        <w:rPr>
          <w:sz w:val="22"/>
        </w:rPr>
        <w:t>List of and results of full-scale tests.</w:t>
      </w:r>
    </w:p>
    <w:p w14:paraId="44B3236B" w14:textId="77777777" w:rsidR="00D85157" w:rsidRPr="00B81D52" w:rsidRDefault="00D85157" w:rsidP="00D85157">
      <w:pPr>
        <w:numPr>
          <w:ilvl w:val="1"/>
          <w:numId w:val="8"/>
        </w:numPr>
        <w:rPr>
          <w:sz w:val="22"/>
        </w:rPr>
      </w:pPr>
      <w:r w:rsidRPr="00B81D52">
        <w:rPr>
          <w:sz w:val="22"/>
        </w:rPr>
        <w:t xml:space="preserve">Product approval by the US Army Corps of Engineers and FEMA </w:t>
      </w:r>
    </w:p>
    <w:p w14:paraId="2762925E" w14:textId="77777777" w:rsidR="00D85157" w:rsidRPr="00B81D52" w:rsidRDefault="00D85157" w:rsidP="00D85157">
      <w:pPr>
        <w:numPr>
          <w:ilvl w:val="1"/>
          <w:numId w:val="8"/>
        </w:numPr>
        <w:rPr>
          <w:sz w:val="22"/>
        </w:rPr>
      </w:pPr>
      <w:r w:rsidRPr="00B81D52">
        <w:rPr>
          <w:sz w:val="22"/>
        </w:rPr>
        <w:t>Material certification for FRP laminates to show date of fabrication.</w:t>
      </w:r>
    </w:p>
    <w:p w14:paraId="0B95F977" w14:textId="77777777" w:rsidR="00D85157" w:rsidRPr="00B81D52" w:rsidRDefault="00D85157" w:rsidP="00D85157">
      <w:pPr>
        <w:numPr>
          <w:ilvl w:val="1"/>
          <w:numId w:val="8"/>
        </w:numPr>
        <w:rPr>
          <w:sz w:val="22"/>
        </w:rPr>
      </w:pPr>
      <w:r w:rsidRPr="00B81D52">
        <w:rPr>
          <w:sz w:val="22"/>
        </w:rPr>
        <w:t>Material certification for fill and adhesive resin to show date of manufacture.</w:t>
      </w:r>
    </w:p>
    <w:p w14:paraId="1390117E" w14:textId="77777777" w:rsidR="00D85157" w:rsidRPr="00B81D52" w:rsidRDefault="00ED1E30" w:rsidP="00ED1E30">
      <w:pPr>
        <w:ind w:left="360"/>
        <w:rPr>
          <w:sz w:val="22"/>
        </w:rPr>
      </w:pPr>
      <w:r>
        <w:rPr>
          <w:sz w:val="22"/>
        </w:rPr>
        <w:t>D.</w:t>
      </w:r>
      <w:r>
        <w:rPr>
          <w:sz w:val="22"/>
        </w:rPr>
        <w:tab/>
      </w:r>
      <w:r w:rsidR="00D85157" w:rsidRPr="00B81D52">
        <w:rPr>
          <w:sz w:val="22"/>
        </w:rPr>
        <w:t>Quality Assurance Documents</w:t>
      </w:r>
    </w:p>
    <w:p w14:paraId="18FBB849" w14:textId="77777777" w:rsidR="00D85157" w:rsidRPr="00B81D52" w:rsidRDefault="00D85157" w:rsidP="00D85157">
      <w:pPr>
        <w:numPr>
          <w:ilvl w:val="0"/>
          <w:numId w:val="9"/>
        </w:numPr>
        <w:rPr>
          <w:sz w:val="22"/>
        </w:rPr>
      </w:pPr>
      <w:r w:rsidRPr="00B81D52">
        <w:rPr>
          <w:sz w:val="22"/>
        </w:rPr>
        <w:t>Daily installation reports showing air and water temperatures</w:t>
      </w:r>
    </w:p>
    <w:p w14:paraId="0BD99420" w14:textId="77777777" w:rsidR="00D85157" w:rsidRPr="00B81D52" w:rsidRDefault="00D85157" w:rsidP="00D85157">
      <w:pPr>
        <w:numPr>
          <w:ilvl w:val="0"/>
          <w:numId w:val="9"/>
        </w:numPr>
        <w:rPr>
          <w:sz w:val="22"/>
        </w:rPr>
      </w:pPr>
      <w:r w:rsidRPr="00B81D52">
        <w:rPr>
          <w:sz w:val="22"/>
        </w:rPr>
        <w:t>Daily installation reports showing lot numbers of FR</w:t>
      </w:r>
      <w:r w:rsidR="006F56E7" w:rsidRPr="00B81D52">
        <w:rPr>
          <w:sz w:val="22"/>
        </w:rPr>
        <w:t>P</w:t>
      </w:r>
      <w:r w:rsidRPr="00B81D52">
        <w:rPr>
          <w:sz w:val="22"/>
        </w:rPr>
        <w:t xml:space="preserve"> laminates and resins used on each pile</w:t>
      </w:r>
    </w:p>
    <w:p w14:paraId="35144DAB" w14:textId="77777777" w:rsidR="00D85157" w:rsidRPr="00B81D52" w:rsidRDefault="00D85157">
      <w:pPr>
        <w:rPr>
          <w:sz w:val="22"/>
        </w:rPr>
      </w:pPr>
    </w:p>
    <w:p w14:paraId="66F45BE1" w14:textId="77777777" w:rsidR="00D85157" w:rsidRPr="00B81D52" w:rsidRDefault="00D85157" w:rsidP="00D85157">
      <w:pPr>
        <w:rPr>
          <w:b/>
          <w:bCs/>
          <w:sz w:val="22"/>
        </w:rPr>
      </w:pPr>
      <w:r w:rsidRPr="00B81D52">
        <w:rPr>
          <w:b/>
          <w:bCs/>
          <w:sz w:val="22"/>
        </w:rPr>
        <w:t xml:space="preserve">PART 2 </w:t>
      </w:r>
      <w:r w:rsidR="00505B89" w:rsidRPr="00B81D52">
        <w:rPr>
          <w:b/>
          <w:bCs/>
          <w:sz w:val="22"/>
        </w:rPr>
        <w:t>–</w:t>
      </w:r>
      <w:r w:rsidRPr="00B81D52">
        <w:rPr>
          <w:b/>
          <w:bCs/>
          <w:sz w:val="22"/>
        </w:rPr>
        <w:t xml:space="preserve"> PRODUCTS</w:t>
      </w:r>
    </w:p>
    <w:p w14:paraId="4775C0DF" w14:textId="77777777" w:rsidR="00505B89" w:rsidRPr="00B81D52" w:rsidRDefault="00505B89" w:rsidP="00D85157">
      <w:pPr>
        <w:rPr>
          <w:b/>
          <w:bCs/>
          <w:sz w:val="22"/>
        </w:rPr>
      </w:pPr>
    </w:p>
    <w:p w14:paraId="0B7507B4" w14:textId="77777777" w:rsidR="00D85157" w:rsidRPr="00B81D52" w:rsidRDefault="00D85157" w:rsidP="00D85157">
      <w:pPr>
        <w:rPr>
          <w:b/>
          <w:sz w:val="22"/>
        </w:rPr>
      </w:pPr>
      <w:r w:rsidRPr="00B81D52">
        <w:rPr>
          <w:b/>
          <w:sz w:val="22"/>
        </w:rPr>
        <w:t xml:space="preserve">2.1 FIBER-REINFORCED POLYMER (FRP) LAMINATES </w:t>
      </w:r>
    </w:p>
    <w:p w14:paraId="23B52BF4" w14:textId="77777777" w:rsidR="005949C5" w:rsidRDefault="00A3083E" w:rsidP="00A3083E">
      <w:pPr>
        <w:ind w:left="720" w:hanging="360"/>
        <w:rPr>
          <w:sz w:val="22"/>
        </w:rPr>
      </w:pPr>
      <w:r>
        <w:rPr>
          <w:sz w:val="22"/>
        </w:rPr>
        <w:t>A.</w:t>
      </w:r>
      <w:r>
        <w:rPr>
          <w:sz w:val="22"/>
        </w:rPr>
        <w:tab/>
      </w:r>
      <w:r w:rsidR="00D85157" w:rsidRPr="00B81D52">
        <w:rPr>
          <w:sz w:val="22"/>
        </w:rPr>
        <w:t>The laminate shall be a high-strength Fiber Reinforced Polymer (FRP) laminate constructed with bidirectional carbon or glass fabrics that provides strength in both longitudinal and transverse directions.</w:t>
      </w:r>
    </w:p>
    <w:p w14:paraId="786405E1" w14:textId="77777777" w:rsidR="005949C5" w:rsidRDefault="005949C5">
      <w:pPr>
        <w:spacing w:line="259" w:lineRule="auto"/>
        <w:rPr>
          <w:sz w:val="22"/>
        </w:rPr>
      </w:pPr>
      <w:r>
        <w:rPr>
          <w:sz w:val="22"/>
        </w:rPr>
        <w:br w:type="page"/>
      </w:r>
    </w:p>
    <w:p w14:paraId="30428B90" w14:textId="77777777" w:rsidR="00D85157" w:rsidRPr="00B81D52" w:rsidRDefault="00A3083E" w:rsidP="00A3083E">
      <w:pPr>
        <w:ind w:left="360"/>
        <w:rPr>
          <w:sz w:val="22"/>
        </w:rPr>
      </w:pPr>
      <w:r>
        <w:rPr>
          <w:sz w:val="22"/>
        </w:rPr>
        <w:lastRenderedPageBreak/>
        <w:t>B.</w:t>
      </w:r>
      <w:r>
        <w:rPr>
          <w:sz w:val="22"/>
        </w:rPr>
        <w:tab/>
      </w:r>
      <w:r w:rsidR="00D85157" w:rsidRPr="00B81D52">
        <w:rPr>
          <w:sz w:val="22"/>
        </w:rPr>
        <w:t>The FRP laminates shall have the minimum properties listed in the table below.</w:t>
      </w:r>
    </w:p>
    <w:tbl>
      <w:tblPr>
        <w:tblStyle w:val="TableGrid"/>
        <w:tblW w:w="7020" w:type="dxa"/>
        <w:tblInd w:w="1435" w:type="dxa"/>
        <w:tblLook w:val="04A0" w:firstRow="1" w:lastRow="0" w:firstColumn="1" w:lastColumn="0" w:noHBand="0" w:noVBand="1"/>
      </w:tblPr>
      <w:tblGrid>
        <w:gridCol w:w="3060"/>
        <w:gridCol w:w="1800"/>
        <w:gridCol w:w="990"/>
        <w:gridCol w:w="1170"/>
      </w:tblGrid>
      <w:tr w:rsidR="00D85157" w:rsidRPr="00B81D52" w14:paraId="4DA13903" w14:textId="77777777" w:rsidTr="00245AB2">
        <w:trPr>
          <w:trHeight w:val="323"/>
        </w:trPr>
        <w:tc>
          <w:tcPr>
            <w:tcW w:w="7020" w:type="dxa"/>
            <w:gridSpan w:val="4"/>
            <w:shd w:val="clear" w:color="auto" w:fill="FFFF00"/>
            <w:vAlign w:val="center"/>
          </w:tcPr>
          <w:p w14:paraId="03F0F2DA" w14:textId="77777777" w:rsidR="00D85157" w:rsidRPr="00B81D52" w:rsidRDefault="00D85157" w:rsidP="00D85157">
            <w:pPr>
              <w:spacing w:after="160"/>
              <w:jc w:val="center"/>
              <w:rPr>
                <w:b/>
                <w:sz w:val="22"/>
              </w:rPr>
            </w:pPr>
            <w:r w:rsidRPr="00B81D52">
              <w:rPr>
                <w:b/>
                <w:sz w:val="22"/>
              </w:rPr>
              <w:t>FRP Laminate Properties</w:t>
            </w:r>
          </w:p>
        </w:tc>
      </w:tr>
      <w:tr w:rsidR="00D85157" w:rsidRPr="00B81D52" w14:paraId="2275ECCC" w14:textId="77777777" w:rsidTr="00245AB2">
        <w:tc>
          <w:tcPr>
            <w:tcW w:w="3060" w:type="dxa"/>
            <w:shd w:val="clear" w:color="auto" w:fill="EDEDED" w:themeFill="accent3" w:themeFillTint="33"/>
            <w:vAlign w:val="center"/>
          </w:tcPr>
          <w:p w14:paraId="3D14FB30" w14:textId="77777777" w:rsidR="00D85157" w:rsidRPr="00B81D52" w:rsidRDefault="00D85157" w:rsidP="00D85157">
            <w:pPr>
              <w:spacing w:after="160"/>
              <w:jc w:val="center"/>
              <w:rPr>
                <w:b/>
                <w:sz w:val="22"/>
              </w:rPr>
            </w:pPr>
            <w:r w:rsidRPr="00B81D52">
              <w:rPr>
                <w:b/>
                <w:sz w:val="22"/>
              </w:rPr>
              <w:t>Property</w:t>
            </w:r>
          </w:p>
        </w:tc>
        <w:tc>
          <w:tcPr>
            <w:tcW w:w="1800" w:type="dxa"/>
            <w:shd w:val="clear" w:color="auto" w:fill="EDEDED" w:themeFill="accent3" w:themeFillTint="33"/>
            <w:vAlign w:val="center"/>
          </w:tcPr>
          <w:p w14:paraId="68F524C5" w14:textId="77777777" w:rsidR="00D85157" w:rsidRPr="00B81D52" w:rsidRDefault="00D85157" w:rsidP="00D85157">
            <w:pPr>
              <w:spacing w:after="160"/>
              <w:jc w:val="center"/>
              <w:rPr>
                <w:b/>
                <w:sz w:val="22"/>
              </w:rPr>
            </w:pPr>
            <w:r w:rsidRPr="00B81D52">
              <w:rPr>
                <w:b/>
                <w:sz w:val="22"/>
              </w:rPr>
              <w:t>Standard</w:t>
            </w:r>
          </w:p>
        </w:tc>
        <w:tc>
          <w:tcPr>
            <w:tcW w:w="990" w:type="dxa"/>
            <w:shd w:val="clear" w:color="auto" w:fill="EDEDED" w:themeFill="accent3" w:themeFillTint="33"/>
            <w:vAlign w:val="center"/>
          </w:tcPr>
          <w:p w14:paraId="1F908C95" w14:textId="77777777" w:rsidR="00D85157" w:rsidRPr="00B81D52" w:rsidRDefault="00D85157" w:rsidP="00D85157">
            <w:pPr>
              <w:spacing w:after="160"/>
              <w:jc w:val="center"/>
              <w:rPr>
                <w:b/>
                <w:sz w:val="22"/>
              </w:rPr>
            </w:pPr>
            <w:r w:rsidRPr="00B81D52">
              <w:rPr>
                <w:b/>
                <w:sz w:val="22"/>
              </w:rPr>
              <w:t>Glass</w:t>
            </w:r>
          </w:p>
        </w:tc>
        <w:tc>
          <w:tcPr>
            <w:tcW w:w="1170" w:type="dxa"/>
            <w:shd w:val="clear" w:color="auto" w:fill="EDEDED" w:themeFill="accent3" w:themeFillTint="33"/>
          </w:tcPr>
          <w:p w14:paraId="076E0301" w14:textId="77777777" w:rsidR="00D85157" w:rsidRPr="00B81D52" w:rsidRDefault="00D85157" w:rsidP="00D85157">
            <w:pPr>
              <w:spacing w:after="160"/>
              <w:jc w:val="center"/>
              <w:rPr>
                <w:b/>
                <w:sz w:val="22"/>
              </w:rPr>
            </w:pPr>
            <w:r w:rsidRPr="00B81D52">
              <w:rPr>
                <w:b/>
                <w:sz w:val="22"/>
              </w:rPr>
              <w:t>Carbon</w:t>
            </w:r>
          </w:p>
        </w:tc>
      </w:tr>
      <w:tr w:rsidR="00D85157" w:rsidRPr="00B81D52" w14:paraId="17CC0A97" w14:textId="77777777" w:rsidTr="00245AB2">
        <w:trPr>
          <w:trHeight w:val="288"/>
        </w:trPr>
        <w:tc>
          <w:tcPr>
            <w:tcW w:w="7020" w:type="dxa"/>
            <w:gridSpan w:val="4"/>
            <w:shd w:val="clear" w:color="auto" w:fill="FEFDC7"/>
            <w:vAlign w:val="center"/>
          </w:tcPr>
          <w:p w14:paraId="210A00C3" w14:textId="77777777" w:rsidR="00D85157" w:rsidRPr="00B81D52" w:rsidRDefault="00D85157" w:rsidP="00D85157">
            <w:pPr>
              <w:spacing w:after="160"/>
              <w:jc w:val="center"/>
              <w:rPr>
                <w:b/>
                <w:sz w:val="22"/>
              </w:rPr>
            </w:pPr>
            <w:r w:rsidRPr="00B81D52">
              <w:rPr>
                <w:b/>
                <w:sz w:val="22"/>
              </w:rPr>
              <w:t>Longitudinal Direction</w:t>
            </w:r>
          </w:p>
        </w:tc>
      </w:tr>
      <w:tr w:rsidR="00D85157" w:rsidRPr="00B81D52" w14:paraId="1820CE33" w14:textId="77777777" w:rsidTr="00245AB2">
        <w:trPr>
          <w:trHeight w:val="288"/>
        </w:trPr>
        <w:tc>
          <w:tcPr>
            <w:tcW w:w="3060" w:type="dxa"/>
            <w:vAlign w:val="center"/>
          </w:tcPr>
          <w:p w14:paraId="09BEFCDB" w14:textId="77777777" w:rsidR="00D85157" w:rsidRPr="00B81D52" w:rsidRDefault="00D85157" w:rsidP="00D85157">
            <w:pPr>
              <w:spacing w:after="160"/>
              <w:jc w:val="center"/>
              <w:rPr>
                <w:sz w:val="22"/>
              </w:rPr>
            </w:pPr>
            <w:r w:rsidRPr="00B81D52">
              <w:rPr>
                <w:sz w:val="22"/>
              </w:rPr>
              <w:t xml:space="preserve">Tensile Strength, </w:t>
            </w:r>
            <w:proofErr w:type="spellStart"/>
            <w:r w:rsidRPr="00B81D52">
              <w:rPr>
                <w:sz w:val="22"/>
              </w:rPr>
              <w:t>ksi</w:t>
            </w:r>
            <w:proofErr w:type="spellEnd"/>
          </w:p>
        </w:tc>
        <w:tc>
          <w:tcPr>
            <w:tcW w:w="1800" w:type="dxa"/>
            <w:vAlign w:val="center"/>
          </w:tcPr>
          <w:p w14:paraId="7EF7014C" w14:textId="77777777" w:rsidR="00D85157" w:rsidRPr="00B81D52" w:rsidRDefault="00D85157" w:rsidP="00D85157">
            <w:pPr>
              <w:spacing w:after="160"/>
              <w:jc w:val="center"/>
              <w:rPr>
                <w:sz w:val="22"/>
              </w:rPr>
            </w:pPr>
            <w:r w:rsidRPr="00B81D52">
              <w:rPr>
                <w:sz w:val="22"/>
              </w:rPr>
              <w:t>ASTM D3039</w:t>
            </w:r>
          </w:p>
        </w:tc>
        <w:tc>
          <w:tcPr>
            <w:tcW w:w="990" w:type="dxa"/>
            <w:vAlign w:val="center"/>
          </w:tcPr>
          <w:p w14:paraId="64F9B319" w14:textId="77777777" w:rsidR="00D85157" w:rsidRPr="00B81D52" w:rsidRDefault="00D85157" w:rsidP="00D85157">
            <w:pPr>
              <w:spacing w:after="160"/>
              <w:jc w:val="center"/>
              <w:rPr>
                <w:sz w:val="22"/>
              </w:rPr>
            </w:pPr>
            <w:r w:rsidRPr="00B81D52">
              <w:rPr>
                <w:sz w:val="22"/>
              </w:rPr>
              <w:t>62</w:t>
            </w:r>
          </w:p>
        </w:tc>
        <w:tc>
          <w:tcPr>
            <w:tcW w:w="1170" w:type="dxa"/>
          </w:tcPr>
          <w:p w14:paraId="5A58B4E6" w14:textId="77777777" w:rsidR="00D85157" w:rsidRPr="00B81D52" w:rsidRDefault="00D85157" w:rsidP="00D85157">
            <w:pPr>
              <w:spacing w:after="160"/>
              <w:jc w:val="center"/>
              <w:rPr>
                <w:sz w:val="22"/>
              </w:rPr>
            </w:pPr>
            <w:r w:rsidRPr="00B81D52">
              <w:rPr>
                <w:sz w:val="22"/>
              </w:rPr>
              <w:t>101</w:t>
            </w:r>
          </w:p>
        </w:tc>
      </w:tr>
      <w:tr w:rsidR="00D85157" w:rsidRPr="00B81D52" w14:paraId="44B8918A" w14:textId="77777777" w:rsidTr="00245AB2">
        <w:trPr>
          <w:trHeight w:val="288"/>
        </w:trPr>
        <w:tc>
          <w:tcPr>
            <w:tcW w:w="3060" w:type="dxa"/>
            <w:vAlign w:val="center"/>
          </w:tcPr>
          <w:p w14:paraId="3D932A8F" w14:textId="77777777" w:rsidR="00D85157" w:rsidRPr="00B81D52" w:rsidRDefault="00D85157" w:rsidP="00D85157">
            <w:pPr>
              <w:spacing w:after="160"/>
              <w:jc w:val="center"/>
              <w:rPr>
                <w:sz w:val="22"/>
              </w:rPr>
            </w:pPr>
            <w:r w:rsidRPr="00B81D52">
              <w:rPr>
                <w:sz w:val="22"/>
              </w:rPr>
              <w:t xml:space="preserve">Modulus of Elasticity, </w:t>
            </w:r>
            <w:proofErr w:type="spellStart"/>
            <w:r w:rsidRPr="00B81D52">
              <w:rPr>
                <w:sz w:val="22"/>
              </w:rPr>
              <w:t>ksi</w:t>
            </w:r>
            <w:proofErr w:type="spellEnd"/>
          </w:p>
        </w:tc>
        <w:tc>
          <w:tcPr>
            <w:tcW w:w="1800" w:type="dxa"/>
            <w:vAlign w:val="center"/>
          </w:tcPr>
          <w:p w14:paraId="51D473FC" w14:textId="77777777" w:rsidR="00D85157" w:rsidRPr="00B81D52" w:rsidRDefault="00D85157" w:rsidP="00D85157">
            <w:pPr>
              <w:spacing w:after="160"/>
              <w:jc w:val="center"/>
              <w:rPr>
                <w:sz w:val="22"/>
              </w:rPr>
            </w:pPr>
            <w:r w:rsidRPr="00B81D52">
              <w:rPr>
                <w:sz w:val="22"/>
              </w:rPr>
              <w:t>ASTM D3039</w:t>
            </w:r>
          </w:p>
        </w:tc>
        <w:tc>
          <w:tcPr>
            <w:tcW w:w="990" w:type="dxa"/>
            <w:vAlign w:val="center"/>
          </w:tcPr>
          <w:p w14:paraId="5E7261B0" w14:textId="77777777" w:rsidR="00D85157" w:rsidRPr="00B81D52" w:rsidRDefault="00D85157" w:rsidP="00D85157">
            <w:pPr>
              <w:spacing w:after="160"/>
              <w:jc w:val="center"/>
              <w:rPr>
                <w:sz w:val="22"/>
              </w:rPr>
            </w:pPr>
            <w:r w:rsidRPr="00B81D52">
              <w:rPr>
                <w:sz w:val="22"/>
              </w:rPr>
              <w:t>3,500</w:t>
            </w:r>
          </w:p>
        </w:tc>
        <w:tc>
          <w:tcPr>
            <w:tcW w:w="1170" w:type="dxa"/>
          </w:tcPr>
          <w:p w14:paraId="651A804A" w14:textId="77777777" w:rsidR="00D85157" w:rsidRPr="00B81D52" w:rsidRDefault="00D85157" w:rsidP="00D85157">
            <w:pPr>
              <w:spacing w:after="160"/>
              <w:jc w:val="center"/>
              <w:rPr>
                <w:sz w:val="22"/>
              </w:rPr>
            </w:pPr>
            <w:r w:rsidRPr="00B81D52">
              <w:rPr>
                <w:sz w:val="22"/>
              </w:rPr>
              <w:t>7,150</w:t>
            </w:r>
          </w:p>
        </w:tc>
      </w:tr>
      <w:tr w:rsidR="00D85157" w:rsidRPr="00B81D52" w14:paraId="52DF0F56" w14:textId="77777777" w:rsidTr="00245AB2">
        <w:trPr>
          <w:trHeight w:val="288"/>
        </w:trPr>
        <w:tc>
          <w:tcPr>
            <w:tcW w:w="3060" w:type="dxa"/>
            <w:vAlign w:val="center"/>
          </w:tcPr>
          <w:p w14:paraId="77B4423B" w14:textId="77777777" w:rsidR="00D85157" w:rsidRPr="00B81D52" w:rsidRDefault="00D85157" w:rsidP="00D85157">
            <w:pPr>
              <w:spacing w:after="160"/>
              <w:jc w:val="center"/>
              <w:rPr>
                <w:sz w:val="22"/>
              </w:rPr>
            </w:pPr>
            <w:r w:rsidRPr="00B81D52">
              <w:rPr>
                <w:sz w:val="22"/>
              </w:rPr>
              <w:t>Ultimate Elongation, %</w:t>
            </w:r>
          </w:p>
        </w:tc>
        <w:tc>
          <w:tcPr>
            <w:tcW w:w="1800" w:type="dxa"/>
            <w:vAlign w:val="center"/>
          </w:tcPr>
          <w:p w14:paraId="595DCF3D" w14:textId="77777777" w:rsidR="00D85157" w:rsidRPr="00B81D52" w:rsidRDefault="00D85157" w:rsidP="00D85157">
            <w:pPr>
              <w:spacing w:after="160"/>
              <w:jc w:val="center"/>
              <w:rPr>
                <w:sz w:val="22"/>
              </w:rPr>
            </w:pPr>
            <w:r w:rsidRPr="00B81D52">
              <w:rPr>
                <w:sz w:val="22"/>
              </w:rPr>
              <w:t>ASTM D3039</w:t>
            </w:r>
          </w:p>
        </w:tc>
        <w:tc>
          <w:tcPr>
            <w:tcW w:w="990" w:type="dxa"/>
            <w:vAlign w:val="center"/>
          </w:tcPr>
          <w:p w14:paraId="7EE43019" w14:textId="77777777" w:rsidR="00D85157" w:rsidRPr="00B81D52" w:rsidRDefault="00D85157" w:rsidP="00D85157">
            <w:pPr>
              <w:spacing w:after="160"/>
              <w:jc w:val="center"/>
              <w:rPr>
                <w:sz w:val="22"/>
              </w:rPr>
            </w:pPr>
            <w:r w:rsidRPr="00B81D52">
              <w:rPr>
                <w:sz w:val="22"/>
              </w:rPr>
              <w:t>1.31</w:t>
            </w:r>
          </w:p>
        </w:tc>
        <w:tc>
          <w:tcPr>
            <w:tcW w:w="1170" w:type="dxa"/>
          </w:tcPr>
          <w:p w14:paraId="1316203A" w14:textId="77777777" w:rsidR="00D85157" w:rsidRPr="00B81D52" w:rsidRDefault="00D85157" w:rsidP="00D85157">
            <w:pPr>
              <w:spacing w:after="160"/>
              <w:jc w:val="center"/>
              <w:rPr>
                <w:sz w:val="22"/>
              </w:rPr>
            </w:pPr>
            <w:r w:rsidRPr="00B81D52">
              <w:rPr>
                <w:sz w:val="22"/>
              </w:rPr>
              <w:t>0.85</w:t>
            </w:r>
          </w:p>
        </w:tc>
      </w:tr>
      <w:tr w:rsidR="00D85157" w:rsidRPr="00B81D52" w14:paraId="355A0B0D" w14:textId="77777777" w:rsidTr="00245AB2">
        <w:trPr>
          <w:trHeight w:val="288"/>
        </w:trPr>
        <w:tc>
          <w:tcPr>
            <w:tcW w:w="7020" w:type="dxa"/>
            <w:gridSpan w:val="4"/>
            <w:shd w:val="clear" w:color="auto" w:fill="FEFDC7"/>
            <w:vAlign w:val="center"/>
          </w:tcPr>
          <w:p w14:paraId="525C2DE8" w14:textId="77777777" w:rsidR="00D85157" w:rsidRPr="00B81D52" w:rsidRDefault="00D85157" w:rsidP="00D85157">
            <w:pPr>
              <w:spacing w:after="160"/>
              <w:jc w:val="center"/>
              <w:rPr>
                <w:b/>
                <w:sz w:val="22"/>
              </w:rPr>
            </w:pPr>
            <w:r w:rsidRPr="00B81D52">
              <w:rPr>
                <w:b/>
                <w:sz w:val="22"/>
              </w:rPr>
              <w:t>Transverse Direction</w:t>
            </w:r>
          </w:p>
        </w:tc>
      </w:tr>
      <w:tr w:rsidR="00D85157" w:rsidRPr="00B81D52" w14:paraId="637405D1" w14:textId="77777777" w:rsidTr="00245AB2">
        <w:trPr>
          <w:trHeight w:val="288"/>
        </w:trPr>
        <w:tc>
          <w:tcPr>
            <w:tcW w:w="3060" w:type="dxa"/>
            <w:vAlign w:val="center"/>
          </w:tcPr>
          <w:p w14:paraId="5A66CF88" w14:textId="77777777" w:rsidR="00D85157" w:rsidRPr="00B81D52" w:rsidRDefault="00D85157" w:rsidP="00D85157">
            <w:pPr>
              <w:spacing w:after="160"/>
              <w:jc w:val="center"/>
              <w:rPr>
                <w:sz w:val="22"/>
              </w:rPr>
            </w:pPr>
            <w:r w:rsidRPr="00B81D52">
              <w:rPr>
                <w:sz w:val="22"/>
              </w:rPr>
              <w:t xml:space="preserve">Tensile Strength, </w:t>
            </w:r>
            <w:proofErr w:type="spellStart"/>
            <w:r w:rsidRPr="00B81D52">
              <w:rPr>
                <w:sz w:val="22"/>
              </w:rPr>
              <w:t>ksi</w:t>
            </w:r>
            <w:proofErr w:type="spellEnd"/>
          </w:p>
        </w:tc>
        <w:tc>
          <w:tcPr>
            <w:tcW w:w="1800" w:type="dxa"/>
            <w:vAlign w:val="center"/>
          </w:tcPr>
          <w:p w14:paraId="35347E22" w14:textId="77777777" w:rsidR="00D85157" w:rsidRPr="00B81D52" w:rsidRDefault="00D85157" w:rsidP="00D85157">
            <w:pPr>
              <w:spacing w:after="160"/>
              <w:jc w:val="center"/>
              <w:rPr>
                <w:sz w:val="22"/>
              </w:rPr>
            </w:pPr>
            <w:r w:rsidRPr="00B81D52">
              <w:rPr>
                <w:sz w:val="22"/>
              </w:rPr>
              <w:t>ASTM D3039</w:t>
            </w:r>
          </w:p>
        </w:tc>
        <w:tc>
          <w:tcPr>
            <w:tcW w:w="990" w:type="dxa"/>
            <w:vAlign w:val="center"/>
          </w:tcPr>
          <w:p w14:paraId="39D79D24" w14:textId="77777777" w:rsidR="00D85157" w:rsidRPr="00B81D52" w:rsidRDefault="00D85157" w:rsidP="00D85157">
            <w:pPr>
              <w:spacing w:after="160"/>
              <w:jc w:val="center"/>
              <w:rPr>
                <w:sz w:val="22"/>
              </w:rPr>
            </w:pPr>
            <w:r w:rsidRPr="00B81D52">
              <w:rPr>
                <w:sz w:val="22"/>
              </w:rPr>
              <w:t>60</w:t>
            </w:r>
          </w:p>
        </w:tc>
        <w:tc>
          <w:tcPr>
            <w:tcW w:w="1170" w:type="dxa"/>
          </w:tcPr>
          <w:p w14:paraId="1FB45029" w14:textId="77777777" w:rsidR="00D85157" w:rsidRPr="00B81D52" w:rsidRDefault="00D85157" w:rsidP="00D85157">
            <w:pPr>
              <w:spacing w:after="160"/>
              <w:jc w:val="center"/>
              <w:rPr>
                <w:sz w:val="22"/>
              </w:rPr>
            </w:pPr>
            <w:r w:rsidRPr="00B81D52">
              <w:rPr>
                <w:sz w:val="22"/>
              </w:rPr>
              <w:t>64</w:t>
            </w:r>
          </w:p>
        </w:tc>
      </w:tr>
      <w:tr w:rsidR="00D85157" w:rsidRPr="00B81D52" w14:paraId="1F6B79F9" w14:textId="77777777" w:rsidTr="00245AB2">
        <w:trPr>
          <w:trHeight w:val="288"/>
        </w:trPr>
        <w:tc>
          <w:tcPr>
            <w:tcW w:w="3060" w:type="dxa"/>
            <w:vAlign w:val="center"/>
          </w:tcPr>
          <w:p w14:paraId="7510035B" w14:textId="77777777" w:rsidR="00D85157" w:rsidRPr="00B81D52" w:rsidRDefault="00D85157" w:rsidP="00D85157">
            <w:pPr>
              <w:spacing w:after="160"/>
              <w:jc w:val="center"/>
              <w:rPr>
                <w:sz w:val="22"/>
              </w:rPr>
            </w:pPr>
            <w:r w:rsidRPr="00B81D52">
              <w:rPr>
                <w:sz w:val="22"/>
              </w:rPr>
              <w:t xml:space="preserve">Modulus of Elasticity, </w:t>
            </w:r>
            <w:proofErr w:type="spellStart"/>
            <w:r w:rsidRPr="00B81D52">
              <w:rPr>
                <w:sz w:val="22"/>
              </w:rPr>
              <w:t>ksi</w:t>
            </w:r>
            <w:proofErr w:type="spellEnd"/>
          </w:p>
        </w:tc>
        <w:tc>
          <w:tcPr>
            <w:tcW w:w="1800" w:type="dxa"/>
            <w:vAlign w:val="center"/>
          </w:tcPr>
          <w:p w14:paraId="025DB180" w14:textId="77777777" w:rsidR="00D85157" w:rsidRPr="00B81D52" w:rsidRDefault="00D85157" w:rsidP="00D85157">
            <w:pPr>
              <w:spacing w:after="160"/>
              <w:jc w:val="center"/>
              <w:rPr>
                <w:sz w:val="22"/>
              </w:rPr>
            </w:pPr>
            <w:r w:rsidRPr="00B81D52">
              <w:rPr>
                <w:sz w:val="22"/>
              </w:rPr>
              <w:t>ASTM D3039</w:t>
            </w:r>
          </w:p>
        </w:tc>
        <w:tc>
          <w:tcPr>
            <w:tcW w:w="990" w:type="dxa"/>
            <w:vAlign w:val="center"/>
          </w:tcPr>
          <w:p w14:paraId="5F6F1D4B" w14:textId="77777777" w:rsidR="00D85157" w:rsidRPr="00B81D52" w:rsidRDefault="00D85157" w:rsidP="00D85157">
            <w:pPr>
              <w:spacing w:after="160"/>
              <w:jc w:val="center"/>
              <w:rPr>
                <w:sz w:val="22"/>
              </w:rPr>
            </w:pPr>
            <w:r w:rsidRPr="00B81D52">
              <w:rPr>
                <w:sz w:val="22"/>
              </w:rPr>
              <w:t>3,650</w:t>
            </w:r>
          </w:p>
        </w:tc>
        <w:tc>
          <w:tcPr>
            <w:tcW w:w="1170" w:type="dxa"/>
          </w:tcPr>
          <w:p w14:paraId="44C39D04" w14:textId="77777777" w:rsidR="00D85157" w:rsidRPr="00B81D52" w:rsidRDefault="00D85157" w:rsidP="00D85157">
            <w:pPr>
              <w:spacing w:after="160"/>
              <w:jc w:val="center"/>
              <w:rPr>
                <w:sz w:val="22"/>
              </w:rPr>
            </w:pPr>
            <w:r w:rsidRPr="00B81D52">
              <w:rPr>
                <w:sz w:val="22"/>
              </w:rPr>
              <w:t>2,940</w:t>
            </w:r>
          </w:p>
        </w:tc>
      </w:tr>
      <w:tr w:rsidR="00D85157" w:rsidRPr="00B81D52" w14:paraId="0149D446" w14:textId="77777777" w:rsidTr="00245AB2">
        <w:trPr>
          <w:trHeight w:val="288"/>
        </w:trPr>
        <w:tc>
          <w:tcPr>
            <w:tcW w:w="3060" w:type="dxa"/>
            <w:vAlign w:val="center"/>
          </w:tcPr>
          <w:p w14:paraId="7932FEED" w14:textId="77777777" w:rsidR="00D85157" w:rsidRPr="00B81D52" w:rsidRDefault="00D85157" w:rsidP="00D85157">
            <w:pPr>
              <w:spacing w:after="160"/>
              <w:jc w:val="center"/>
              <w:rPr>
                <w:sz w:val="22"/>
              </w:rPr>
            </w:pPr>
            <w:r w:rsidRPr="00B81D52">
              <w:rPr>
                <w:sz w:val="22"/>
              </w:rPr>
              <w:t>Ultimate Elongation, %</w:t>
            </w:r>
          </w:p>
        </w:tc>
        <w:tc>
          <w:tcPr>
            <w:tcW w:w="1800" w:type="dxa"/>
            <w:vAlign w:val="center"/>
          </w:tcPr>
          <w:p w14:paraId="346AB027" w14:textId="77777777" w:rsidR="00D85157" w:rsidRPr="00B81D52" w:rsidRDefault="00D85157" w:rsidP="00D85157">
            <w:pPr>
              <w:spacing w:after="160"/>
              <w:jc w:val="center"/>
              <w:rPr>
                <w:sz w:val="22"/>
              </w:rPr>
            </w:pPr>
            <w:r w:rsidRPr="00B81D52">
              <w:rPr>
                <w:sz w:val="22"/>
              </w:rPr>
              <w:t>ASTM D3039</w:t>
            </w:r>
          </w:p>
        </w:tc>
        <w:tc>
          <w:tcPr>
            <w:tcW w:w="990" w:type="dxa"/>
            <w:vAlign w:val="center"/>
          </w:tcPr>
          <w:p w14:paraId="7BF48AED" w14:textId="77777777" w:rsidR="00D85157" w:rsidRPr="00B81D52" w:rsidRDefault="00D85157" w:rsidP="00D85157">
            <w:pPr>
              <w:spacing w:after="160"/>
              <w:jc w:val="center"/>
              <w:rPr>
                <w:sz w:val="22"/>
              </w:rPr>
            </w:pPr>
            <w:r w:rsidRPr="00B81D52">
              <w:rPr>
                <w:sz w:val="22"/>
              </w:rPr>
              <w:t>1.06</w:t>
            </w:r>
          </w:p>
        </w:tc>
        <w:tc>
          <w:tcPr>
            <w:tcW w:w="1170" w:type="dxa"/>
          </w:tcPr>
          <w:p w14:paraId="6F82A03A" w14:textId="77777777" w:rsidR="00D85157" w:rsidRPr="00B81D52" w:rsidRDefault="00D85157" w:rsidP="00D85157">
            <w:pPr>
              <w:spacing w:after="160"/>
              <w:jc w:val="center"/>
              <w:rPr>
                <w:sz w:val="22"/>
              </w:rPr>
            </w:pPr>
            <w:r w:rsidRPr="00B81D52">
              <w:rPr>
                <w:sz w:val="22"/>
              </w:rPr>
              <w:t>1.42</w:t>
            </w:r>
          </w:p>
        </w:tc>
      </w:tr>
      <w:tr w:rsidR="00D85157" w:rsidRPr="00B81D52" w14:paraId="1487F656" w14:textId="77777777" w:rsidTr="00245AB2">
        <w:trPr>
          <w:trHeight w:val="288"/>
        </w:trPr>
        <w:tc>
          <w:tcPr>
            <w:tcW w:w="7020" w:type="dxa"/>
            <w:gridSpan w:val="4"/>
            <w:shd w:val="clear" w:color="auto" w:fill="FEFDC7"/>
            <w:vAlign w:val="center"/>
          </w:tcPr>
          <w:p w14:paraId="08613702" w14:textId="77777777" w:rsidR="00D85157" w:rsidRPr="00B81D52" w:rsidRDefault="00D85157" w:rsidP="00D85157">
            <w:pPr>
              <w:spacing w:after="160"/>
              <w:jc w:val="center"/>
              <w:rPr>
                <w:b/>
                <w:sz w:val="22"/>
              </w:rPr>
            </w:pPr>
            <w:r w:rsidRPr="00B81D52">
              <w:rPr>
                <w:b/>
                <w:sz w:val="22"/>
              </w:rPr>
              <w:t>Other Properties</w:t>
            </w:r>
          </w:p>
        </w:tc>
      </w:tr>
      <w:tr w:rsidR="00D85157" w:rsidRPr="00B81D52" w14:paraId="0D68A56D" w14:textId="77777777" w:rsidTr="00245AB2">
        <w:trPr>
          <w:trHeight w:val="288"/>
        </w:trPr>
        <w:tc>
          <w:tcPr>
            <w:tcW w:w="3060" w:type="dxa"/>
            <w:vAlign w:val="center"/>
          </w:tcPr>
          <w:p w14:paraId="3F01FF78" w14:textId="77777777" w:rsidR="00D85157" w:rsidRPr="00B81D52" w:rsidRDefault="00D85157" w:rsidP="00D85157">
            <w:pPr>
              <w:spacing w:after="160"/>
              <w:jc w:val="center"/>
              <w:rPr>
                <w:sz w:val="22"/>
              </w:rPr>
            </w:pPr>
            <w:proofErr w:type="spellStart"/>
            <w:r w:rsidRPr="00B81D52">
              <w:rPr>
                <w:sz w:val="22"/>
              </w:rPr>
              <w:t>Barcol</w:t>
            </w:r>
            <w:proofErr w:type="spellEnd"/>
            <w:r w:rsidRPr="00B81D52">
              <w:rPr>
                <w:sz w:val="22"/>
              </w:rPr>
              <w:t xml:space="preserve"> Hardness</w:t>
            </w:r>
          </w:p>
        </w:tc>
        <w:tc>
          <w:tcPr>
            <w:tcW w:w="1800" w:type="dxa"/>
            <w:vAlign w:val="center"/>
          </w:tcPr>
          <w:p w14:paraId="4AB285F5" w14:textId="77777777" w:rsidR="00D85157" w:rsidRPr="00B81D52" w:rsidRDefault="00D85157" w:rsidP="00D85157">
            <w:pPr>
              <w:spacing w:after="160"/>
              <w:jc w:val="center"/>
              <w:rPr>
                <w:sz w:val="22"/>
              </w:rPr>
            </w:pPr>
            <w:r w:rsidRPr="00B81D52">
              <w:rPr>
                <w:sz w:val="22"/>
              </w:rPr>
              <w:t>ASTM D2583</w:t>
            </w:r>
          </w:p>
        </w:tc>
        <w:tc>
          <w:tcPr>
            <w:tcW w:w="990" w:type="dxa"/>
            <w:vAlign w:val="center"/>
          </w:tcPr>
          <w:p w14:paraId="3DC9E49E" w14:textId="77777777" w:rsidR="00D85157" w:rsidRPr="00B81D52" w:rsidRDefault="00D85157" w:rsidP="00D85157">
            <w:pPr>
              <w:spacing w:after="160"/>
              <w:jc w:val="center"/>
              <w:rPr>
                <w:sz w:val="22"/>
              </w:rPr>
            </w:pPr>
            <w:r w:rsidRPr="00B81D52">
              <w:rPr>
                <w:sz w:val="22"/>
              </w:rPr>
              <w:t>50</w:t>
            </w:r>
          </w:p>
        </w:tc>
        <w:tc>
          <w:tcPr>
            <w:tcW w:w="1170" w:type="dxa"/>
          </w:tcPr>
          <w:p w14:paraId="0554485C" w14:textId="77777777" w:rsidR="00D85157" w:rsidRPr="00B81D52" w:rsidRDefault="00D85157" w:rsidP="00D85157">
            <w:pPr>
              <w:spacing w:after="160"/>
              <w:jc w:val="center"/>
              <w:rPr>
                <w:sz w:val="22"/>
              </w:rPr>
            </w:pPr>
            <w:r w:rsidRPr="00B81D52">
              <w:rPr>
                <w:sz w:val="22"/>
              </w:rPr>
              <w:t>45</w:t>
            </w:r>
          </w:p>
        </w:tc>
      </w:tr>
      <w:tr w:rsidR="00D85157" w:rsidRPr="00B81D52" w14:paraId="18E7D294" w14:textId="77777777" w:rsidTr="00245AB2">
        <w:trPr>
          <w:trHeight w:val="288"/>
        </w:trPr>
        <w:tc>
          <w:tcPr>
            <w:tcW w:w="3060" w:type="dxa"/>
            <w:vAlign w:val="center"/>
          </w:tcPr>
          <w:p w14:paraId="029EFC53" w14:textId="77777777" w:rsidR="00D85157" w:rsidRPr="00B81D52" w:rsidRDefault="00D85157" w:rsidP="00D85157">
            <w:pPr>
              <w:spacing w:after="160"/>
              <w:jc w:val="center"/>
              <w:rPr>
                <w:sz w:val="22"/>
              </w:rPr>
            </w:pPr>
            <w:r w:rsidRPr="00B81D52">
              <w:rPr>
                <w:sz w:val="22"/>
              </w:rPr>
              <w:t>Max. Water Absorption, %</w:t>
            </w:r>
          </w:p>
        </w:tc>
        <w:tc>
          <w:tcPr>
            <w:tcW w:w="1800" w:type="dxa"/>
            <w:vAlign w:val="center"/>
          </w:tcPr>
          <w:p w14:paraId="2842B8B2" w14:textId="77777777" w:rsidR="00D85157" w:rsidRPr="00B81D52" w:rsidRDefault="00D85157" w:rsidP="00D85157">
            <w:pPr>
              <w:spacing w:after="160"/>
              <w:jc w:val="center"/>
              <w:rPr>
                <w:sz w:val="22"/>
              </w:rPr>
            </w:pPr>
            <w:r w:rsidRPr="00B81D52">
              <w:rPr>
                <w:sz w:val="22"/>
              </w:rPr>
              <w:t>ASTM D 570</w:t>
            </w:r>
          </w:p>
        </w:tc>
        <w:tc>
          <w:tcPr>
            <w:tcW w:w="990" w:type="dxa"/>
            <w:vAlign w:val="center"/>
          </w:tcPr>
          <w:p w14:paraId="22B45584" w14:textId="77777777" w:rsidR="00D85157" w:rsidRPr="00B81D52" w:rsidRDefault="00D85157" w:rsidP="00D85157">
            <w:pPr>
              <w:spacing w:after="160"/>
              <w:jc w:val="center"/>
              <w:rPr>
                <w:sz w:val="22"/>
              </w:rPr>
            </w:pPr>
            <w:r w:rsidRPr="00B81D52">
              <w:rPr>
                <w:sz w:val="22"/>
              </w:rPr>
              <w:t>0.8</w:t>
            </w:r>
          </w:p>
        </w:tc>
        <w:tc>
          <w:tcPr>
            <w:tcW w:w="1170" w:type="dxa"/>
          </w:tcPr>
          <w:p w14:paraId="7B41730E" w14:textId="77777777" w:rsidR="00D85157" w:rsidRPr="00B81D52" w:rsidRDefault="00D85157" w:rsidP="00D85157">
            <w:pPr>
              <w:spacing w:after="160"/>
              <w:jc w:val="center"/>
              <w:rPr>
                <w:sz w:val="22"/>
              </w:rPr>
            </w:pPr>
            <w:r w:rsidRPr="00B81D52">
              <w:rPr>
                <w:sz w:val="22"/>
              </w:rPr>
              <w:t>0.7</w:t>
            </w:r>
          </w:p>
        </w:tc>
      </w:tr>
      <w:tr w:rsidR="00D85157" w:rsidRPr="00B81D52" w14:paraId="2FEF1DA3" w14:textId="77777777" w:rsidTr="00245AB2">
        <w:trPr>
          <w:trHeight w:val="288"/>
        </w:trPr>
        <w:tc>
          <w:tcPr>
            <w:tcW w:w="3060" w:type="dxa"/>
            <w:vAlign w:val="center"/>
          </w:tcPr>
          <w:p w14:paraId="10864039" w14:textId="77777777" w:rsidR="00D85157" w:rsidRPr="00B81D52" w:rsidRDefault="00D85157" w:rsidP="00D85157">
            <w:pPr>
              <w:spacing w:after="160"/>
              <w:jc w:val="center"/>
              <w:rPr>
                <w:sz w:val="22"/>
              </w:rPr>
            </w:pPr>
            <w:r w:rsidRPr="00B81D52">
              <w:rPr>
                <w:sz w:val="22"/>
              </w:rPr>
              <w:t>Laminate Thickness, in.</w:t>
            </w:r>
          </w:p>
        </w:tc>
        <w:tc>
          <w:tcPr>
            <w:tcW w:w="1800" w:type="dxa"/>
            <w:vAlign w:val="center"/>
          </w:tcPr>
          <w:p w14:paraId="095A96FD" w14:textId="77777777" w:rsidR="00D85157" w:rsidRPr="00B81D52" w:rsidRDefault="00D85157" w:rsidP="00D85157">
            <w:pPr>
              <w:spacing w:after="160"/>
              <w:jc w:val="center"/>
              <w:rPr>
                <w:sz w:val="22"/>
              </w:rPr>
            </w:pPr>
          </w:p>
        </w:tc>
        <w:tc>
          <w:tcPr>
            <w:tcW w:w="990" w:type="dxa"/>
            <w:vAlign w:val="center"/>
          </w:tcPr>
          <w:p w14:paraId="735F17F0" w14:textId="77777777" w:rsidR="00D85157" w:rsidRPr="00B81D52" w:rsidRDefault="00D85157" w:rsidP="00D85157">
            <w:pPr>
              <w:spacing w:after="160"/>
              <w:jc w:val="center"/>
              <w:rPr>
                <w:sz w:val="22"/>
              </w:rPr>
            </w:pPr>
            <w:r w:rsidRPr="00B81D52">
              <w:rPr>
                <w:sz w:val="22"/>
              </w:rPr>
              <w:t>0.026</w:t>
            </w:r>
          </w:p>
        </w:tc>
        <w:tc>
          <w:tcPr>
            <w:tcW w:w="1170" w:type="dxa"/>
          </w:tcPr>
          <w:p w14:paraId="22263C96" w14:textId="77777777" w:rsidR="00D85157" w:rsidRPr="00B81D52" w:rsidRDefault="00D85157" w:rsidP="00D85157">
            <w:pPr>
              <w:spacing w:after="160"/>
              <w:jc w:val="center"/>
              <w:rPr>
                <w:sz w:val="22"/>
              </w:rPr>
            </w:pPr>
            <w:r w:rsidRPr="00B81D52">
              <w:rPr>
                <w:sz w:val="22"/>
              </w:rPr>
              <w:t>0.026</w:t>
            </w:r>
          </w:p>
        </w:tc>
      </w:tr>
    </w:tbl>
    <w:p w14:paraId="0350B336" w14:textId="77777777" w:rsidR="00D85157" w:rsidRPr="00B81D52" w:rsidRDefault="00D85157">
      <w:pPr>
        <w:rPr>
          <w:sz w:val="22"/>
        </w:rPr>
      </w:pPr>
    </w:p>
    <w:p w14:paraId="49F7CC8C" w14:textId="223EE8FF" w:rsidR="00153978" w:rsidRPr="00B81D52" w:rsidRDefault="00A3083E" w:rsidP="00A3083E">
      <w:pPr>
        <w:ind w:left="360"/>
        <w:rPr>
          <w:sz w:val="22"/>
        </w:rPr>
      </w:pPr>
      <w:r>
        <w:rPr>
          <w:sz w:val="22"/>
        </w:rPr>
        <w:t>C.</w:t>
      </w:r>
      <w:r>
        <w:rPr>
          <w:sz w:val="22"/>
        </w:rPr>
        <w:tab/>
      </w:r>
      <w:r w:rsidR="00153978" w:rsidRPr="00B81D52">
        <w:rPr>
          <w:sz w:val="22"/>
        </w:rPr>
        <w:t xml:space="preserve">The FRP Laminate must provide the </w:t>
      </w:r>
      <w:r w:rsidR="00C962B2">
        <w:rPr>
          <w:sz w:val="22"/>
        </w:rPr>
        <w:t xml:space="preserve">nominal </w:t>
      </w:r>
      <w:r w:rsidR="00153978" w:rsidRPr="00B81D52">
        <w:rPr>
          <w:sz w:val="22"/>
        </w:rPr>
        <w:t>structural values listed in the table below.</w:t>
      </w:r>
    </w:p>
    <w:tbl>
      <w:tblPr>
        <w:tblStyle w:val="TableGrid"/>
        <w:tblW w:w="8100" w:type="dxa"/>
        <w:tblInd w:w="1638" w:type="dxa"/>
        <w:tblLayout w:type="fixed"/>
        <w:tblLook w:val="04A0" w:firstRow="1" w:lastRow="0" w:firstColumn="1" w:lastColumn="0" w:noHBand="0" w:noVBand="1"/>
      </w:tblPr>
      <w:tblGrid>
        <w:gridCol w:w="1525"/>
        <w:gridCol w:w="1440"/>
        <w:gridCol w:w="1895"/>
        <w:gridCol w:w="1440"/>
        <w:gridCol w:w="1800"/>
      </w:tblGrid>
      <w:tr w:rsidR="002A52D2" w:rsidRPr="00B81D52" w14:paraId="76748EDD" w14:textId="77777777" w:rsidTr="002A52D2">
        <w:tc>
          <w:tcPr>
            <w:tcW w:w="1525" w:type="dxa"/>
            <w:vMerge w:val="restart"/>
            <w:shd w:val="clear" w:color="auto" w:fill="FFFF00"/>
          </w:tcPr>
          <w:p w14:paraId="6E3F48FB" w14:textId="77777777" w:rsidR="002A52D2" w:rsidRPr="00B81D52" w:rsidRDefault="002A52D2" w:rsidP="00006E7B">
            <w:pPr>
              <w:spacing w:after="160"/>
              <w:jc w:val="center"/>
              <w:rPr>
                <w:b/>
                <w:sz w:val="22"/>
              </w:rPr>
            </w:pPr>
            <w:r w:rsidRPr="00B81D52">
              <w:rPr>
                <w:b/>
                <w:sz w:val="22"/>
              </w:rPr>
              <w:t>Pile Jacket Dia. (in.)</w:t>
            </w:r>
          </w:p>
        </w:tc>
        <w:tc>
          <w:tcPr>
            <w:tcW w:w="3335" w:type="dxa"/>
            <w:gridSpan w:val="2"/>
            <w:shd w:val="clear" w:color="auto" w:fill="FFFF00"/>
          </w:tcPr>
          <w:p w14:paraId="0CDFA6F8" w14:textId="77777777" w:rsidR="002A52D2" w:rsidRPr="00B81D52" w:rsidRDefault="002A52D2" w:rsidP="00006E7B">
            <w:pPr>
              <w:spacing w:after="160"/>
              <w:jc w:val="center"/>
              <w:rPr>
                <w:b/>
                <w:sz w:val="22"/>
              </w:rPr>
            </w:pPr>
            <w:r w:rsidRPr="00B81D52">
              <w:rPr>
                <w:b/>
                <w:sz w:val="22"/>
              </w:rPr>
              <w:t>Glass FRP</w:t>
            </w:r>
          </w:p>
        </w:tc>
        <w:tc>
          <w:tcPr>
            <w:tcW w:w="3240" w:type="dxa"/>
            <w:gridSpan w:val="2"/>
            <w:shd w:val="clear" w:color="auto" w:fill="FFFF00"/>
          </w:tcPr>
          <w:p w14:paraId="7B152D37" w14:textId="77777777" w:rsidR="002A52D2" w:rsidRPr="00B81D52" w:rsidRDefault="002A52D2" w:rsidP="00006E7B">
            <w:pPr>
              <w:spacing w:after="160"/>
              <w:jc w:val="center"/>
              <w:rPr>
                <w:b/>
                <w:sz w:val="22"/>
              </w:rPr>
            </w:pPr>
            <w:r w:rsidRPr="00B81D52">
              <w:rPr>
                <w:b/>
                <w:sz w:val="22"/>
              </w:rPr>
              <w:t>Carbon FRP</w:t>
            </w:r>
          </w:p>
        </w:tc>
      </w:tr>
      <w:tr w:rsidR="002A52D2" w:rsidRPr="00B81D52" w14:paraId="2364D244" w14:textId="77777777" w:rsidTr="002A52D2">
        <w:tc>
          <w:tcPr>
            <w:tcW w:w="1525" w:type="dxa"/>
            <w:vMerge/>
            <w:shd w:val="clear" w:color="auto" w:fill="FFFF00"/>
          </w:tcPr>
          <w:p w14:paraId="7099A619" w14:textId="77777777" w:rsidR="002A52D2" w:rsidRPr="00B81D52" w:rsidRDefault="002A52D2" w:rsidP="00006E7B">
            <w:pPr>
              <w:spacing w:after="160"/>
              <w:jc w:val="center"/>
              <w:rPr>
                <w:sz w:val="22"/>
              </w:rPr>
            </w:pPr>
          </w:p>
        </w:tc>
        <w:tc>
          <w:tcPr>
            <w:tcW w:w="1440" w:type="dxa"/>
          </w:tcPr>
          <w:p w14:paraId="518609FD" w14:textId="77777777" w:rsidR="002A52D2" w:rsidRPr="00B81D52" w:rsidRDefault="002A52D2" w:rsidP="00006E7B">
            <w:pPr>
              <w:spacing w:after="160"/>
              <w:jc w:val="center"/>
              <w:rPr>
                <w:sz w:val="22"/>
              </w:rPr>
            </w:pPr>
            <w:r w:rsidRPr="00B81D52">
              <w:rPr>
                <w:sz w:val="22"/>
              </w:rPr>
              <w:t>Confining Pressure* (psi)</w:t>
            </w:r>
          </w:p>
        </w:tc>
        <w:tc>
          <w:tcPr>
            <w:tcW w:w="1895" w:type="dxa"/>
          </w:tcPr>
          <w:p w14:paraId="1E3A00F6" w14:textId="411DAB6B" w:rsidR="002A52D2" w:rsidRPr="00B81D52" w:rsidRDefault="00746352" w:rsidP="00006E7B">
            <w:pPr>
              <w:spacing w:after="160"/>
              <w:jc w:val="center"/>
              <w:rPr>
                <w:sz w:val="22"/>
              </w:rPr>
            </w:pPr>
            <w:r>
              <w:rPr>
                <w:sz w:val="22"/>
              </w:rPr>
              <w:t>Hoop</w:t>
            </w:r>
            <w:r w:rsidR="002A52D2">
              <w:rPr>
                <w:sz w:val="22"/>
              </w:rPr>
              <w:t xml:space="preserve"> Steel Equivalent spacing, in.</w:t>
            </w:r>
            <w:r w:rsidR="002A52D2" w:rsidRPr="00B81D52">
              <w:rPr>
                <w:sz w:val="22"/>
              </w:rPr>
              <w:t>**</w:t>
            </w:r>
          </w:p>
        </w:tc>
        <w:tc>
          <w:tcPr>
            <w:tcW w:w="1440" w:type="dxa"/>
          </w:tcPr>
          <w:p w14:paraId="32438CDF" w14:textId="77777777" w:rsidR="002A52D2" w:rsidRPr="00B81D52" w:rsidRDefault="002A52D2" w:rsidP="00006E7B">
            <w:pPr>
              <w:spacing w:after="160"/>
              <w:jc w:val="center"/>
              <w:rPr>
                <w:sz w:val="22"/>
              </w:rPr>
            </w:pPr>
            <w:r w:rsidRPr="00B81D52">
              <w:rPr>
                <w:sz w:val="22"/>
              </w:rPr>
              <w:t>Confining Pressure* (psi)</w:t>
            </w:r>
          </w:p>
        </w:tc>
        <w:tc>
          <w:tcPr>
            <w:tcW w:w="1800" w:type="dxa"/>
          </w:tcPr>
          <w:p w14:paraId="648026FE" w14:textId="4D57D677" w:rsidR="002A52D2" w:rsidRPr="00B81D52" w:rsidRDefault="00746352" w:rsidP="00006E7B">
            <w:pPr>
              <w:spacing w:after="160"/>
              <w:jc w:val="center"/>
              <w:rPr>
                <w:sz w:val="22"/>
              </w:rPr>
            </w:pPr>
            <w:r>
              <w:rPr>
                <w:sz w:val="22"/>
              </w:rPr>
              <w:t>Hoop</w:t>
            </w:r>
            <w:r w:rsidR="002A52D2">
              <w:rPr>
                <w:sz w:val="22"/>
              </w:rPr>
              <w:t xml:space="preserve"> Steel Equivalent spacing, in.</w:t>
            </w:r>
            <w:r w:rsidR="002A52D2" w:rsidRPr="00B81D52">
              <w:rPr>
                <w:sz w:val="22"/>
              </w:rPr>
              <w:t>**</w:t>
            </w:r>
          </w:p>
        </w:tc>
      </w:tr>
      <w:tr w:rsidR="002A52D2" w:rsidRPr="00B81D52" w14:paraId="0B342964" w14:textId="77777777" w:rsidTr="002A52D2">
        <w:trPr>
          <w:trHeight w:val="432"/>
        </w:trPr>
        <w:tc>
          <w:tcPr>
            <w:tcW w:w="1525" w:type="dxa"/>
          </w:tcPr>
          <w:p w14:paraId="6DE33512" w14:textId="77777777" w:rsidR="002A52D2" w:rsidRPr="00B81D52" w:rsidRDefault="002A52D2" w:rsidP="00006E7B">
            <w:pPr>
              <w:spacing w:after="160"/>
              <w:jc w:val="center"/>
              <w:rPr>
                <w:sz w:val="22"/>
              </w:rPr>
            </w:pPr>
            <w:r w:rsidRPr="00B81D52">
              <w:rPr>
                <w:sz w:val="22"/>
              </w:rPr>
              <w:t>10</w:t>
            </w:r>
          </w:p>
        </w:tc>
        <w:tc>
          <w:tcPr>
            <w:tcW w:w="1440" w:type="dxa"/>
          </w:tcPr>
          <w:p w14:paraId="4077E07C" w14:textId="77777777" w:rsidR="002A52D2" w:rsidRPr="00B81D52" w:rsidRDefault="002A52D2" w:rsidP="00006E7B">
            <w:pPr>
              <w:spacing w:after="160"/>
              <w:jc w:val="center"/>
              <w:rPr>
                <w:sz w:val="22"/>
              </w:rPr>
            </w:pPr>
            <w:r w:rsidRPr="00B81D52">
              <w:rPr>
                <w:sz w:val="22"/>
              </w:rPr>
              <w:t>64</w:t>
            </w:r>
            <w:r>
              <w:rPr>
                <w:sz w:val="22"/>
              </w:rPr>
              <w:t>5</w:t>
            </w:r>
          </w:p>
        </w:tc>
        <w:tc>
          <w:tcPr>
            <w:tcW w:w="1895" w:type="dxa"/>
          </w:tcPr>
          <w:p w14:paraId="51EBD315" w14:textId="77777777" w:rsidR="002A52D2" w:rsidRPr="00B81D52" w:rsidRDefault="002A52D2" w:rsidP="00006E7B">
            <w:pPr>
              <w:spacing w:after="160"/>
              <w:jc w:val="center"/>
              <w:rPr>
                <w:sz w:val="22"/>
              </w:rPr>
            </w:pPr>
            <w:r>
              <w:rPr>
                <w:sz w:val="22"/>
              </w:rPr>
              <w:t>#4 Gr. 60 at 3in</w:t>
            </w:r>
          </w:p>
        </w:tc>
        <w:tc>
          <w:tcPr>
            <w:tcW w:w="1440" w:type="dxa"/>
          </w:tcPr>
          <w:p w14:paraId="5F0DA4E5" w14:textId="77777777" w:rsidR="002A52D2" w:rsidRPr="00B81D52" w:rsidRDefault="002A52D2" w:rsidP="00006E7B">
            <w:pPr>
              <w:spacing w:after="160"/>
              <w:jc w:val="center"/>
              <w:rPr>
                <w:sz w:val="22"/>
              </w:rPr>
            </w:pPr>
            <w:r w:rsidRPr="00B81D52">
              <w:rPr>
                <w:sz w:val="22"/>
              </w:rPr>
              <w:t>1050</w:t>
            </w:r>
          </w:p>
        </w:tc>
        <w:tc>
          <w:tcPr>
            <w:tcW w:w="1800" w:type="dxa"/>
          </w:tcPr>
          <w:p w14:paraId="297BBDFC" w14:textId="77777777" w:rsidR="002A52D2" w:rsidRPr="00B81D52" w:rsidRDefault="002A52D2" w:rsidP="00006E7B">
            <w:pPr>
              <w:spacing w:after="160"/>
              <w:jc w:val="center"/>
              <w:rPr>
                <w:sz w:val="22"/>
              </w:rPr>
            </w:pPr>
            <w:r>
              <w:rPr>
                <w:sz w:val="22"/>
              </w:rPr>
              <w:t>#4 Gr. 60 at 3in</w:t>
            </w:r>
          </w:p>
        </w:tc>
      </w:tr>
      <w:tr w:rsidR="002A52D2" w:rsidRPr="00B81D52" w14:paraId="170DE670" w14:textId="77777777" w:rsidTr="002A52D2">
        <w:trPr>
          <w:trHeight w:val="432"/>
        </w:trPr>
        <w:tc>
          <w:tcPr>
            <w:tcW w:w="1525" w:type="dxa"/>
          </w:tcPr>
          <w:p w14:paraId="6B24A7AF" w14:textId="77777777" w:rsidR="002A52D2" w:rsidRPr="00B81D52" w:rsidRDefault="002A52D2" w:rsidP="00006E7B">
            <w:pPr>
              <w:spacing w:after="160"/>
              <w:jc w:val="center"/>
              <w:rPr>
                <w:sz w:val="22"/>
              </w:rPr>
            </w:pPr>
            <w:r w:rsidRPr="00B81D52">
              <w:rPr>
                <w:sz w:val="22"/>
              </w:rPr>
              <w:t>12</w:t>
            </w:r>
          </w:p>
        </w:tc>
        <w:tc>
          <w:tcPr>
            <w:tcW w:w="1440" w:type="dxa"/>
          </w:tcPr>
          <w:p w14:paraId="7841D3EA" w14:textId="77777777" w:rsidR="002A52D2" w:rsidRPr="00B81D52" w:rsidRDefault="002A52D2" w:rsidP="00006E7B">
            <w:pPr>
              <w:spacing w:after="160"/>
              <w:jc w:val="center"/>
              <w:rPr>
                <w:sz w:val="22"/>
              </w:rPr>
            </w:pPr>
            <w:r w:rsidRPr="00B81D52">
              <w:rPr>
                <w:sz w:val="22"/>
              </w:rPr>
              <w:t>535</w:t>
            </w:r>
          </w:p>
        </w:tc>
        <w:tc>
          <w:tcPr>
            <w:tcW w:w="1895" w:type="dxa"/>
          </w:tcPr>
          <w:p w14:paraId="106BB537" w14:textId="77777777" w:rsidR="002A52D2" w:rsidRPr="00B81D52" w:rsidRDefault="002A52D2" w:rsidP="00006E7B">
            <w:pPr>
              <w:spacing w:after="160"/>
              <w:jc w:val="center"/>
              <w:rPr>
                <w:sz w:val="22"/>
              </w:rPr>
            </w:pPr>
            <w:r>
              <w:rPr>
                <w:sz w:val="22"/>
              </w:rPr>
              <w:t>#4 Gr. 60 at 3in</w:t>
            </w:r>
          </w:p>
        </w:tc>
        <w:tc>
          <w:tcPr>
            <w:tcW w:w="1440" w:type="dxa"/>
          </w:tcPr>
          <w:p w14:paraId="0F13C68A" w14:textId="77777777" w:rsidR="002A52D2" w:rsidRPr="00B81D52" w:rsidRDefault="002A52D2" w:rsidP="00006E7B">
            <w:pPr>
              <w:spacing w:after="160"/>
              <w:jc w:val="center"/>
              <w:rPr>
                <w:sz w:val="22"/>
              </w:rPr>
            </w:pPr>
            <w:r w:rsidRPr="00B81D52">
              <w:rPr>
                <w:sz w:val="22"/>
              </w:rPr>
              <w:t>875</w:t>
            </w:r>
          </w:p>
        </w:tc>
        <w:tc>
          <w:tcPr>
            <w:tcW w:w="1800" w:type="dxa"/>
          </w:tcPr>
          <w:p w14:paraId="04B46185" w14:textId="77777777" w:rsidR="002A52D2" w:rsidRPr="00B81D52" w:rsidRDefault="002A52D2" w:rsidP="00006E7B">
            <w:pPr>
              <w:spacing w:after="160"/>
              <w:jc w:val="center"/>
              <w:rPr>
                <w:sz w:val="22"/>
              </w:rPr>
            </w:pPr>
            <w:r>
              <w:rPr>
                <w:sz w:val="22"/>
              </w:rPr>
              <w:t>#4 Gr. 60 at 3in</w:t>
            </w:r>
          </w:p>
        </w:tc>
      </w:tr>
      <w:tr w:rsidR="002A52D2" w:rsidRPr="00B81D52" w14:paraId="3EEE49D3" w14:textId="77777777" w:rsidTr="002A52D2">
        <w:trPr>
          <w:trHeight w:val="432"/>
        </w:trPr>
        <w:tc>
          <w:tcPr>
            <w:tcW w:w="1525" w:type="dxa"/>
          </w:tcPr>
          <w:p w14:paraId="0B4E163B" w14:textId="77777777" w:rsidR="002A52D2" w:rsidRPr="00B81D52" w:rsidRDefault="002A52D2" w:rsidP="00006E7B">
            <w:pPr>
              <w:spacing w:after="160"/>
              <w:jc w:val="center"/>
              <w:rPr>
                <w:sz w:val="22"/>
              </w:rPr>
            </w:pPr>
            <w:r w:rsidRPr="00B81D52">
              <w:rPr>
                <w:sz w:val="22"/>
              </w:rPr>
              <w:t>15</w:t>
            </w:r>
          </w:p>
        </w:tc>
        <w:tc>
          <w:tcPr>
            <w:tcW w:w="1440" w:type="dxa"/>
          </w:tcPr>
          <w:p w14:paraId="4DB78A1C" w14:textId="77777777" w:rsidR="002A52D2" w:rsidRPr="00B81D52" w:rsidRDefault="002A52D2" w:rsidP="00006E7B">
            <w:pPr>
              <w:spacing w:after="160"/>
              <w:jc w:val="center"/>
              <w:rPr>
                <w:sz w:val="22"/>
              </w:rPr>
            </w:pPr>
            <w:r w:rsidRPr="00B81D52">
              <w:rPr>
                <w:sz w:val="22"/>
              </w:rPr>
              <w:t>430</w:t>
            </w:r>
          </w:p>
        </w:tc>
        <w:tc>
          <w:tcPr>
            <w:tcW w:w="1895" w:type="dxa"/>
          </w:tcPr>
          <w:p w14:paraId="153A2240" w14:textId="77777777" w:rsidR="002A52D2" w:rsidRPr="00B81D52" w:rsidRDefault="002A52D2" w:rsidP="00006E7B">
            <w:pPr>
              <w:spacing w:after="160"/>
              <w:jc w:val="center"/>
              <w:rPr>
                <w:sz w:val="22"/>
              </w:rPr>
            </w:pPr>
            <w:r>
              <w:rPr>
                <w:sz w:val="22"/>
              </w:rPr>
              <w:t>#4 Gr. 60 at 3in</w:t>
            </w:r>
          </w:p>
        </w:tc>
        <w:tc>
          <w:tcPr>
            <w:tcW w:w="1440" w:type="dxa"/>
          </w:tcPr>
          <w:p w14:paraId="7240AF10" w14:textId="77777777" w:rsidR="002A52D2" w:rsidRPr="00B81D52" w:rsidRDefault="002A52D2" w:rsidP="00006E7B">
            <w:pPr>
              <w:spacing w:after="160"/>
              <w:jc w:val="center"/>
              <w:rPr>
                <w:sz w:val="22"/>
              </w:rPr>
            </w:pPr>
            <w:r w:rsidRPr="00B81D52">
              <w:rPr>
                <w:sz w:val="22"/>
              </w:rPr>
              <w:t>700</w:t>
            </w:r>
          </w:p>
        </w:tc>
        <w:tc>
          <w:tcPr>
            <w:tcW w:w="1800" w:type="dxa"/>
          </w:tcPr>
          <w:p w14:paraId="3688F365" w14:textId="77777777" w:rsidR="002A52D2" w:rsidRPr="00B81D52" w:rsidRDefault="002A52D2" w:rsidP="00006E7B">
            <w:pPr>
              <w:spacing w:after="160"/>
              <w:jc w:val="center"/>
              <w:rPr>
                <w:sz w:val="22"/>
              </w:rPr>
            </w:pPr>
            <w:r>
              <w:rPr>
                <w:sz w:val="22"/>
              </w:rPr>
              <w:t>#4 Gr. 60 at 3in</w:t>
            </w:r>
          </w:p>
        </w:tc>
      </w:tr>
      <w:tr w:rsidR="002A52D2" w:rsidRPr="00B81D52" w14:paraId="406D2DA7" w14:textId="77777777" w:rsidTr="002A52D2">
        <w:trPr>
          <w:trHeight w:val="432"/>
        </w:trPr>
        <w:tc>
          <w:tcPr>
            <w:tcW w:w="1525" w:type="dxa"/>
          </w:tcPr>
          <w:p w14:paraId="5692FF37" w14:textId="77777777" w:rsidR="002A52D2" w:rsidRPr="00B81D52" w:rsidRDefault="002A52D2" w:rsidP="00006E7B">
            <w:pPr>
              <w:spacing w:after="160"/>
              <w:jc w:val="center"/>
              <w:rPr>
                <w:sz w:val="22"/>
              </w:rPr>
            </w:pPr>
            <w:r w:rsidRPr="00B81D52">
              <w:rPr>
                <w:sz w:val="22"/>
              </w:rPr>
              <w:t>18</w:t>
            </w:r>
          </w:p>
        </w:tc>
        <w:tc>
          <w:tcPr>
            <w:tcW w:w="1440" w:type="dxa"/>
          </w:tcPr>
          <w:p w14:paraId="6055B978" w14:textId="77777777" w:rsidR="002A52D2" w:rsidRPr="00B81D52" w:rsidRDefault="002A52D2" w:rsidP="00006E7B">
            <w:pPr>
              <w:spacing w:after="160"/>
              <w:jc w:val="center"/>
              <w:rPr>
                <w:sz w:val="22"/>
              </w:rPr>
            </w:pPr>
            <w:r w:rsidRPr="00B81D52">
              <w:rPr>
                <w:sz w:val="22"/>
              </w:rPr>
              <w:t>355</w:t>
            </w:r>
          </w:p>
        </w:tc>
        <w:tc>
          <w:tcPr>
            <w:tcW w:w="1895" w:type="dxa"/>
          </w:tcPr>
          <w:p w14:paraId="53B91E4A" w14:textId="77777777" w:rsidR="002A52D2" w:rsidRPr="00B81D52" w:rsidRDefault="002A52D2" w:rsidP="00006E7B">
            <w:pPr>
              <w:spacing w:after="160"/>
              <w:jc w:val="center"/>
              <w:rPr>
                <w:sz w:val="22"/>
              </w:rPr>
            </w:pPr>
            <w:r>
              <w:rPr>
                <w:sz w:val="22"/>
              </w:rPr>
              <w:t>#6 Gr. 60 at 7in</w:t>
            </w:r>
          </w:p>
        </w:tc>
        <w:tc>
          <w:tcPr>
            <w:tcW w:w="1440" w:type="dxa"/>
          </w:tcPr>
          <w:p w14:paraId="7FCBD3B9" w14:textId="77777777" w:rsidR="002A52D2" w:rsidRPr="00B81D52" w:rsidRDefault="002A52D2" w:rsidP="00006E7B">
            <w:pPr>
              <w:spacing w:after="160"/>
              <w:jc w:val="center"/>
              <w:rPr>
                <w:sz w:val="22"/>
              </w:rPr>
            </w:pPr>
            <w:r w:rsidRPr="00B81D52">
              <w:rPr>
                <w:sz w:val="22"/>
              </w:rPr>
              <w:t>580</w:t>
            </w:r>
          </w:p>
        </w:tc>
        <w:tc>
          <w:tcPr>
            <w:tcW w:w="1800" w:type="dxa"/>
          </w:tcPr>
          <w:p w14:paraId="49864E0D" w14:textId="77777777" w:rsidR="002A52D2" w:rsidRPr="00B81D52" w:rsidRDefault="002A52D2" w:rsidP="00006E7B">
            <w:pPr>
              <w:spacing w:after="160"/>
              <w:jc w:val="center"/>
              <w:rPr>
                <w:sz w:val="22"/>
              </w:rPr>
            </w:pPr>
            <w:r>
              <w:rPr>
                <w:sz w:val="22"/>
              </w:rPr>
              <w:t>#6 Gr. 60 at 7in</w:t>
            </w:r>
          </w:p>
        </w:tc>
      </w:tr>
      <w:tr w:rsidR="002A52D2" w:rsidRPr="00B81D52" w14:paraId="7F5F8D88" w14:textId="77777777" w:rsidTr="002A52D2">
        <w:trPr>
          <w:trHeight w:val="432"/>
        </w:trPr>
        <w:tc>
          <w:tcPr>
            <w:tcW w:w="1525" w:type="dxa"/>
          </w:tcPr>
          <w:p w14:paraId="377D2CD8" w14:textId="77777777" w:rsidR="002A52D2" w:rsidRPr="00B81D52" w:rsidRDefault="002A52D2" w:rsidP="00006E7B">
            <w:pPr>
              <w:spacing w:after="160"/>
              <w:jc w:val="center"/>
              <w:rPr>
                <w:sz w:val="22"/>
              </w:rPr>
            </w:pPr>
            <w:r w:rsidRPr="00B81D52">
              <w:rPr>
                <w:sz w:val="22"/>
              </w:rPr>
              <w:t>24</w:t>
            </w:r>
          </w:p>
        </w:tc>
        <w:tc>
          <w:tcPr>
            <w:tcW w:w="1440" w:type="dxa"/>
          </w:tcPr>
          <w:p w14:paraId="582E37C1" w14:textId="77777777" w:rsidR="002A52D2" w:rsidRPr="00B81D52" w:rsidRDefault="002A52D2" w:rsidP="00006E7B">
            <w:pPr>
              <w:spacing w:after="160"/>
              <w:jc w:val="center"/>
              <w:rPr>
                <w:sz w:val="22"/>
              </w:rPr>
            </w:pPr>
            <w:r w:rsidRPr="00B81D52">
              <w:rPr>
                <w:sz w:val="22"/>
              </w:rPr>
              <w:t>265</w:t>
            </w:r>
          </w:p>
        </w:tc>
        <w:tc>
          <w:tcPr>
            <w:tcW w:w="1895" w:type="dxa"/>
          </w:tcPr>
          <w:p w14:paraId="001DC66D" w14:textId="77777777" w:rsidR="002A52D2" w:rsidRPr="00B81D52" w:rsidRDefault="002A52D2" w:rsidP="00006E7B">
            <w:pPr>
              <w:spacing w:after="160"/>
              <w:jc w:val="center"/>
              <w:rPr>
                <w:sz w:val="22"/>
              </w:rPr>
            </w:pPr>
            <w:r>
              <w:rPr>
                <w:sz w:val="22"/>
              </w:rPr>
              <w:t>#6 Gr. 60 at 7in</w:t>
            </w:r>
          </w:p>
        </w:tc>
        <w:tc>
          <w:tcPr>
            <w:tcW w:w="1440" w:type="dxa"/>
          </w:tcPr>
          <w:p w14:paraId="1151F8E0" w14:textId="77777777" w:rsidR="002A52D2" w:rsidRPr="00B81D52" w:rsidRDefault="002A52D2" w:rsidP="00006E7B">
            <w:pPr>
              <w:spacing w:after="160"/>
              <w:jc w:val="center"/>
              <w:rPr>
                <w:sz w:val="22"/>
              </w:rPr>
            </w:pPr>
            <w:r w:rsidRPr="00B81D52">
              <w:rPr>
                <w:sz w:val="22"/>
              </w:rPr>
              <w:t>435</w:t>
            </w:r>
          </w:p>
        </w:tc>
        <w:tc>
          <w:tcPr>
            <w:tcW w:w="1800" w:type="dxa"/>
          </w:tcPr>
          <w:p w14:paraId="10C5627A" w14:textId="77777777" w:rsidR="002A52D2" w:rsidRPr="00B81D52" w:rsidRDefault="002A52D2" w:rsidP="00006E7B">
            <w:pPr>
              <w:spacing w:after="160"/>
              <w:jc w:val="center"/>
              <w:rPr>
                <w:sz w:val="22"/>
              </w:rPr>
            </w:pPr>
            <w:r>
              <w:rPr>
                <w:sz w:val="22"/>
              </w:rPr>
              <w:t>#6 Gr. 60 at 7in</w:t>
            </w:r>
          </w:p>
        </w:tc>
      </w:tr>
      <w:tr w:rsidR="002A52D2" w:rsidRPr="00B81D52" w14:paraId="68D5BDD9" w14:textId="77777777" w:rsidTr="002A52D2">
        <w:trPr>
          <w:trHeight w:val="432"/>
        </w:trPr>
        <w:tc>
          <w:tcPr>
            <w:tcW w:w="1525" w:type="dxa"/>
          </w:tcPr>
          <w:p w14:paraId="0FC59B0B" w14:textId="77777777" w:rsidR="002A52D2" w:rsidRPr="00B81D52" w:rsidRDefault="002A52D2" w:rsidP="00006E7B">
            <w:pPr>
              <w:jc w:val="center"/>
              <w:rPr>
                <w:sz w:val="22"/>
              </w:rPr>
            </w:pPr>
            <w:r>
              <w:rPr>
                <w:sz w:val="22"/>
              </w:rPr>
              <w:t>36</w:t>
            </w:r>
          </w:p>
        </w:tc>
        <w:tc>
          <w:tcPr>
            <w:tcW w:w="1440" w:type="dxa"/>
          </w:tcPr>
          <w:p w14:paraId="2AD9AB9F" w14:textId="77777777" w:rsidR="002A52D2" w:rsidRPr="00B81D52" w:rsidRDefault="002A52D2" w:rsidP="00006E7B">
            <w:pPr>
              <w:jc w:val="center"/>
              <w:rPr>
                <w:sz w:val="22"/>
              </w:rPr>
            </w:pPr>
            <w:r>
              <w:rPr>
                <w:sz w:val="22"/>
              </w:rPr>
              <w:t>180</w:t>
            </w:r>
          </w:p>
        </w:tc>
        <w:tc>
          <w:tcPr>
            <w:tcW w:w="1895" w:type="dxa"/>
          </w:tcPr>
          <w:p w14:paraId="7B99B632" w14:textId="77777777" w:rsidR="002A52D2" w:rsidRPr="00B81D52" w:rsidRDefault="002A52D2" w:rsidP="00006E7B">
            <w:pPr>
              <w:jc w:val="center"/>
              <w:rPr>
                <w:sz w:val="22"/>
              </w:rPr>
            </w:pPr>
            <w:r>
              <w:rPr>
                <w:sz w:val="22"/>
              </w:rPr>
              <w:t>#8 Gr. 60 at 11in</w:t>
            </w:r>
          </w:p>
        </w:tc>
        <w:tc>
          <w:tcPr>
            <w:tcW w:w="1440" w:type="dxa"/>
          </w:tcPr>
          <w:p w14:paraId="52EF8849" w14:textId="77777777" w:rsidR="002A52D2" w:rsidRPr="00B81D52" w:rsidRDefault="002A52D2" w:rsidP="00006E7B">
            <w:pPr>
              <w:jc w:val="center"/>
              <w:rPr>
                <w:sz w:val="22"/>
              </w:rPr>
            </w:pPr>
            <w:r>
              <w:rPr>
                <w:sz w:val="22"/>
              </w:rPr>
              <w:t>290</w:t>
            </w:r>
          </w:p>
        </w:tc>
        <w:tc>
          <w:tcPr>
            <w:tcW w:w="1800" w:type="dxa"/>
          </w:tcPr>
          <w:p w14:paraId="4A4C368E" w14:textId="77777777" w:rsidR="002A52D2" w:rsidRPr="00B81D52" w:rsidRDefault="002A52D2" w:rsidP="00006E7B">
            <w:pPr>
              <w:jc w:val="center"/>
              <w:rPr>
                <w:sz w:val="22"/>
              </w:rPr>
            </w:pPr>
            <w:r>
              <w:rPr>
                <w:sz w:val="22"/>
              </w:rPr>
              <w:t>#8 Gr. 60 at 11in</w:t>
            </w:r>
          </w:p>
        </w:tc>
      </w:tr>
      <w:tr w:rsidR="002A52D2" w:rsidRPr="00B81D52" w14:paraId="4B2E4663" w14:textId="77777777" w:rsidTr="002A52D2">
        <w:trPr>
          <w:trHeight w:val="432"/>
        </w:trPr>
        <w:tc>
          <w:tcPr>
            <w:tcW w:w="1525" w:type="dxa"/>
          </w:tcPr>
          <w:p w14:paraId="6AE12CFC" w14:textId="77777777" w:rsidR="002A52D2" w:rsidRDefault="002A52D2" w:rsidP="00006E7B">
            <w:pPr>
              <w:jc w:val="center"/>
              <w:rPr>
                <w:sz w:val="22"/>
              </w:rPr>
            </w:pPr>
            <w:r>
              <w:rPr>
                <w:sz w:val="22"/>
              </w:rPr>
              <w:t>48</w:t>
            </w:r>
          </w:p>
        </w:tc>
        <w:tc>
          <w:tcPr>
            <w:tcW w:w="1440" w:type="dxa"/>
          </w:tcPr>
          <w:p w14:paraId="5B87A2C0" w14:textId="77777777" w:rsidR="002A52D2" w:rsidRDefault="002A52D2" w:rsidP="00006E7B">
            <w:pPr>
              <w:jc w:val="center"/>
              <w:rPr>
                <w:sz w:val="22"/>
              </w:rPr>
            </w:pPr>
            <w:r>
              <w:rPr>
                <w:sz w:val="22"/>
              </w:rPr>
              <w:t>130</w:t>
            </w:r>
          </w:p>
        </w:tc>
        <w:tc>
          <w:tcPr>
            <w:tcW w:w="1895" w:type="dxa"/>
          </w:tcPr>
          <w:p w14:paraId="7D7B8C78" w14:textId="77777777" w:rsidR="002A52D2" w:rsidRDefault="002A52D2" w:rsidP="00006E7B">
            <w:pPr>
              <w:jc w:val="center"/>
              <w:rPr>
                <w:sz w:val="22"/>
              </w:rPr>
            </w:pPr>
            <w:r>
              <w:rPr>
                <w:sz w:val="22"/>
              </w:rPr>
              <w:t>#8 Gr. 60 at 11in</w:t>
            </w:r>
          </w:p>
        </w:tc>
        <w:tc>
          <w:tcPr>
            <w:tcW w:w="1440" w:type="dxa"/>
          </w:tcPr>
          <w:p w14:paraId="07C8C6F1" w14:textId="77777777" w:rsidR="002A52D2" w:rsidRDefault="002A52D2" w:rsidP="00006E7B">
            <w:pPr>
              <w:jc w:val="center"/>
              <w:rPr>
                <w:sz w:val="22"/>
              </w:rPr>
            </w:pPr>
            <w:r>
              <w:rPr>
                <w:sz w:val="22"/>
              </w:rPr>
              <w:t>220</w:t>
            </w:r>
          </w:p>
        </w:tc>
        <w:tc>
          <w:tcPr>
            <w:tcW w:w="1800" w:type="dxa"/>
          </w:tcPr>
          <w:p w14:paraId="3C84BC08" w14:textId="77777777" w:rsidR="002A52D2" w:rsidRDefault="002A52D2" w:rsidP="00006E7B">
            <w:pPr>
              <w:jc w:val="center"/>
              <w:rPr>
                <w:sz w:val="22"/>
              </w:rPr>
            </w:pPr>
            <w:r>
              <w:rPr>
                <w:sz w:val="22"/>
              </w:rPr>
              <w:t>#8 Gr. 60 at 11in</w:t>
            </w:r>
          </w:p>
        </w:tc>
      </w:tr>
      <w:tr w:rsidR="002A52D2" w:rsidRPr="00B81D52" w14:paraId="1E1D46D2" w14:textId="77777777" w:rsidTr="002A52D2">
        <w:trPr>
          <w:trHeight w:val="432"/>
        </w:trPr>
        <w:tc>
          <w:tcPr>
            <w:tcW w:w="1525" w:type="dxa"/>
          </w:tcPr>
          <w:p w14:paraId="494F28BE" w14:textId="77777777" w:rsidR="002A52D2" w:rsidRDefault="002A52D2" w:rsidP="00006E7B">
            <w:pPr>
              <w:jc w:val="center"/>
              <w:rPr>
                <w:sz w:val="22"/>
              </w:rPr>
            </w:pPr>
            <w:r>
              <w:rPr>
                <w:sz w:val="22"/>
              </w:rPr>
              <w:t>60</w:t>
            </w:r>
          </w:p>
        </w:tc>
        <w:tc>
          <w:tcPr>
            <w:tcW w:w="1440" w:type="dxa"/>
          </w:tcPr>
          <w:p w14:paraId="7CDAE69F" w14:textId="77777777" w:rsidR="002A52D2" w:rsidRDefault="002A52D2" w:rsidP="00006E7B">
            <w:pPr>
              <w:jc w:val="center"/>
              <w:rPr>
                <w:sz w:val="22"/>
              </w:rPr>
            </w:pPr>
            <w:r>
              <w:rPr>
                <w:sz w:val="22"/>
              </w:rPr>
              <w:t>107</w:t>
            </w:r>
          </w:p>
        </w:tc>
        <w:tc>
          <w:tcPr>
            <w:tcW w:w="1895" w:type="dxa"/>
          </w:tcPr>
          <w:p w14:paraId="74CE6DA6" w14:textId="77777777" w:rsidR="002A52D2" w:rsidRDefault="002A52D2" w:rsidP="00006E7B">
            <w:pPr>
              <w:jc w:val="center"/>
              <w:rPr>
                <w:sz w:val="22"/>
              </w:rPr>
            </w:pPr>
            <w:r>
              <w:rPr>
                <w:sz w:val="22"/>
              </w:rPr>
              <w:t>#8 Gr. 60 at 11in</w:t>
            </w:r>
          </w:p>
        </w:tc>
        <w:tc>
          <w:tcPr>
            <w:tcW w:w="1440" w:type="dxa"/>
          </w:tcPr>
          <w:p w14:paraId="2E517E4E" w14:textId="77777777" w:rsidR="002A52D2" w:rsidRDefault="002A52D2" w:rsidP="00006E7B">
            <w:pPr>
              <w:jc w:val="center"/>
              <w:rPr>
                <w:sz w:val="22"/>
              </w:rPr>
            </w:pPr>
            <w:r>
              <w:rPr>
                <w:sz w:val="22"/>
              </w:rPr>
              <w:t>175</w:t>
            </w:r>
          </w:p>
        </w:tc>
        <w:tc>
          <w:tcPr>
            <w:tcW w:w="1800" w:type="dxa"/>
          </w:tcPr>
          <w:p w14:paraId="076739B3" w14:textId="77777777" w:rsidR="002A52D2" w:rsidRDefault="002A52D2" w:rsidP="00006E7B">
            <w:pPr>
              <w:jc w:val="center"/>
              <w:rPr>
                <w:sz w:val="22"/>
              </w:rPr>
            </w:pPr>
            <w:r>
              <w:rPr>
                <w:sz w:val="22"/>
              </w:rPr>
              <w:t>#8 Gr. 60 at 11in</w:t>
            </w:r>
          </w:p>
        </w:tc>
      </w:tr>
    </w:tbl>
    <w:p w14:paraId="639AB20F" w14:textId="77777777" w:rsidR="00153978" w:rsidRPr="00B81D52" w:rsidRDefault="00153978" w:rsidP="00245AB2">
      <w:pPr>
        <w:ind w:left="1530"/>
        <w:rPr>
          <w:sz w:val="22"/>
        </w:rPr>
      </w:pPr>
      <w:r w:rsidRPr="00B81D52">
        <w:rPr>
          <w:sz w:val="22"/>
        </w:rPr>
        <w:t>*Assuming a 2-ply jacket</w:t>
      </w:r>
    </w:p>
    <w:p w14:paraId="40ADE66E" w14:textId="7E9B88EA" w:rsidR="00153978" w:rsidRPr="00B81D52" w:rsidRDefault="00153978" w:rsidP="00245AB2">
      <w:pPr>
        <w:ind w:left="1530"/>
        <w:rPr>
          <w:sz w:val="22"/>
        </w:rPr>
      </w:pPr>
      <w:r w:rsidRPr="00B81D52">
        <w:rPr>
          <w:sz w:val="22"/>
        </w:rPr>
        <w:t>**</w:t>
      </w:r>
      <w:r w:rsidR="002A52D2" w:rsidRPr="002A52D2">
        <w:rPr>
          <w:sz w:val="22"/>
        </w:rPr>
        <w:t xml:space="preserve"> </w:t>
      </w:r>
      <w:r w:rsidR="002A52D2">
        <w:rPr>
          <w:sz w:val="22"/>
        </w:rPr>
        <w:t>Off center spacing of</w:t>
      </w:r>
      <w:r w:rsidR="002A52D2" w:rsidRPr="00B81D52">
        <w:rPr>
          <w:sz w:val="22"/>
        </w:rPr>
        <w:t xml:space="preserve"> </w:t>
      </w:r>
      <w:r w:rsidR="002A52D2">
        <w:rPr>
          <w:sz w:val="22"/>
        </w:rPr>
        <w:t xml:space="preserve">Gr. 60 longitudinal </w:t>
      </w:r>
      <w:r w:rsidR="002A52D2" w:rsidRPr="00B81D52">
        <w:rPr>
          <w:sz w:val="22"/>
        </w:rPr>
        <w:t xml:space="preserve">steel reinforcement </w:t>
      </w:r>
      <w:r w:rsidR="002A52D2">
        <w:rPr>
          <w:sz w:val="22"/>
        </w:rPr>
        <w:t xml:space="preserve">bars distributed around the </w:t>
      </w:r>
      <w:bookmarkStart w:id="0" w:name="_GoBack"/>
      <w:bookmarkEnd w:id="0"/>
      <w:r w:rsidR="00746352">
        <w:rPr>
          <w:sz w:val="22"/>
        </w:rPr>
        <w:t>circumference</w:t>
      </w:r>
      <w:r w:rsidR="002A52D2" w:rsidRPr="00B81D52">
        <w:rPr>
          <w:sz w:val="22"/>
        </w:rPr>
        <w:t xml:space="preserve"> of the pile</w:t>
      </w:r>
    </w:p>
    <w:p w14:paraId="14A682B3" w14:textId="77777777" w:rsidR="005D6D28" w:rsidRPr="00B81D52" w:rsidRDefault="005D6D28" w:rsidP="005D6D28">
      <w:pPr>
        <w:numPr>
          <w:ilvl w:val="1"/>
          <w:numId w:val="12"/>
        </w:numPr>
        <w:rPr>
          <w:b/>
          <w:sz w:val="22"/>
        </w:rPr>
      </w:pPr>
      <w:r w:rsidRPr="00B81D52">
        <w:rPr>
          <w:b/>
          <w:sz w:val="22"/>
        </w:rPr>
        <w:lastRenderedPageBreak/>
        <w:t>ADHESIVE RESIN</w:t>
      </w:r>
    </w:p>
    <w:p w14:paraId="52F0CB24" w14:textId="77777777" w:rsidR="005D6D28" w:rsidRPr="00B81D52" w:rsidRDefault="005D6D28" w:rsidP="00A3083E">
      <w:pPr>
        <w:numPr>
          <w:ilvl w:val="2"/>
          <w:numId w:val="28"/>
        </w:numPr>
        <w:ind w:left="900"/>
        <w:rPr>
          <w:sz w:val="22"/>
        </w:rPr>
      </w:pPr>
      <w:r w:rsidRPr="00B81D52">
        <w:rPr>
          <w:sz w:val="22"/>
        </w:rPr>
        <w:t>The adhesive resin shall be a two-component high-strength structural epoxy designed for underwater applications. It shall have an immediate high tack consistency both in air and water and shall trowel easily.</w:t>
      </w:r>
    </w:p>
    <w:p w14:paraId="7AAE142B" w14:textId="77777777" w:rsidR="005D6D28" w:rsidRPr="00B81D52" w:rsidRDefault="005D6D28" w:rsidP="00A3083E">
      <w:pPr>
        <w:numPr>
          <w:ilvl w:val="2"/>
          <w:numId w:val="28"/>
        </w:numPr>
        <w:ind w:left="900"/>
        <w:rPr>
          <w:sz w:val="22"/>
        </w:rPr>
      </w:pPr>
      <w:r w:rsidRPr="00B81D52">
        <w:rPr>
          <w:sz w:val="22"/>
        </w:rPr>
        <w:t>The adhesive resin shall be a 100% solids formulation with low toxicity and low odor during cure.</w:t>
      </w:r>
    </w:p>
    <w:p w14:paraId="0348ABA3" w14:textId="77777777" w:rsidR="005D6D28" w:rsidRPr="00B81D52" w:rsidRDefault="005D6D28" w:rsidP="00A3083E">
      <w:pPr>
        <w:numPr>
          <w:ilvl w:val="2"/>
          <w:numId w:val="28"/>
        </w:numPr>
        <w:ind w:left="900"/>
        <w:rPr>
          <w:sz w:val="22"/>
        </w:rPr>
      </w:pPr>
      <w:r w:rsidRPr="00B81D52">
        <w:rPr>
          <w:sz w:val="22"/>
        </w:rPr>
        <w:t>The adhesive resin must be NSF-61 Certified for potable water application.</w:t>
      </w:r>
    </w:p>
    <w:p w14:paraId="15ED42FE" w14:textId="77777777" w:rsidR="005D6D28" w:rsidRPr="00B81D52" w:rsidRDefault="005D6D28" w:rsidP="00A3083E">
      <w:pPr>
        <w:numPr>
          <w:ilvl w:val="2"/>
          <w:numId w:val="28"/>
        </w:numPr>
        <w:ind w:left="900"/>
        <w:rPr>
          <w:sz w:val="22"/>
        </w:rPr>
      </w:pPr>
      <w:r w:rsidRPr="00B81D52">
        <w:rPr>
          <w:sz w:val="22"/>
        </w:rPr>
        <w:t xml:space="preserve">The adhesive resin shall meet the properties listed in the table below.   </w:t>
      </w:r>
    </w:p>
    <w:tbl>
      <w:tblPr>
        <w:tblStyle w:val="TableGrid"/>
        <w:tblW w:w="0" w:type="auto"/>
        <w:tblInd w:w="1435" w:type="dxa"/>
        <w:tblLook w:val="04A0" w:firstRow="1" w:lastRow="0" w:firstColumn="1" w:lastColumn="0" w:noHBand="0" w:noVBand="1"/>
      </w:tblPr>
      <w:tblGrid>
        <w:gridCol w:w="2970"/>
        <w:gridCol w:w="1710"/>
        <w:gridCol w:w="1260"/>
      </w:tblGrid>
      <w:tr w:rsidR="005D6D28" w:rsidRPr="00B81D52" w14:paraId="234A860A" w14:textId="77777777" w:rsidTr="00087F3B">
        <w:trPr>
          <w:trHeight w:val="323"/>
        </w:trPr>
        <w:tc>
          <w:tcPr>
            <w:tcW w:w="5940" w:type="dxa"/>
            <w:gridSpan w:val="3"/>
            <w:shd w:val="clear" w:color="auto" w:fill="FFFF00"/>
            <w:vAlign w:val="center"/>
          </w:tcPr>
          <w:p w14:paraId="4A2FB549" w14:textId="77777777" w:rsidR="005D6D28" w:rsidRPr="00B81D52" w:rsidRDefault="005D6D28" w:rsidP="005D6D28">
            <w:pPr>
              <w:spacing w:after="160"/>
              <w:jc w:val="center"/>
              <w:rPr>
                <w:b/>
                <w:sz w:val="22"/>
              </w:rPr>
            </w:pPr>
            <w:r w:rsidRPr="00B81D52">
              <w:rPr>
                <w:b/>
                <w:sz w:val="22"/>
              </w:rPr>
              <w:t>Adhesive Resin Properties</w:t>
            </w:r>
          </w:p>
        </w:tc>
      </w:tr>
      <w:tr w:rsidR="005D6D28" w:rsidRPr="00B81D52" w14:paraId="512C1D59" w14:textId="77777777" w:rsidTr="00087F3B">
        <w:tc>
          <w:tcPr>
            <w:tcW w:w="2970" w:type="dxa"/>
            <w:shd w:val="clear" w:color="auto" w:fill="EDEDED" w:themeFill="accent3" w:themeFillTint="33"/>
            <w:vAlign w:val="center"/>
          </w:tcPr>
          <w:p w14:paraId="7D050346" w14:textId="77777777" w:rsidR="005D6D28" w:rsidRPr="00B81D52" w:rsidRDefault="005D6D28" w:rsidP="005D6D28">
            <w:pPr>
              <w:spacing w:after="160"/>
              <w:jc w:val="center"/>
              <w:rPr>
                <w:b/>
                <w:sz w:val="22"/>
              </w:rPr>
            </w:pPr>
            <w:r w:rsidRPr="00B81D52">
              <w:rPr>
                <w:b/>
                <w:sz w:val="22"/>
              </w:rPr>
              <w:t>Property</w:t>
            </w:r>
          </w:p>
        </w:tc>
        <w:tc>
          <w:tcPr>
            <w:tcW w:w="1710" w:type="dxa"/>
            <w:shd w:val="clear" w:color="auto" w:fill="EDEDED" w:themeFill="accent3" w:themeFillTint="33"/>
            <w:vAlign w:val="center"/>
          </w:tcPr>
          <w:p w14:paraId="445B85DF" w14:textId="77777777" w:rsidR="005D6D28" w:rsidRPr="00B81D52" w:rsidRDefault="005D6D28" w:rsidP="005D6D28">
            <w:pPr>
              <w:spacing w:after="160"/>
              <w:jc w:val="center"/>
              <w:rPr>
                <w:b/>
                <w:sz w:val="22"/>
              </w:rPr>
            </w:pPr>
            <w:r w:rsidRPr="00B81D52">
              <w:rPr>
                <w:b/>
                <w:sz w:val="22"/>
              </w:rPr>
              <w:t>Standard</w:t>
            </w:r>
          </w:p>
        </w:tc>
        <w:tc>
          <w:tcPr>
            <w:tcW w:w="1260" w:type="dxa"/>
            <w:shd w:val="clear" w:color="auto" w:fill="EDEDED" w:themeFill="accent3" w:themeFillTint="33"/>
            <w:vAlign w:val="center"/>
          </w:tcPr>
          <w:p w14:paraId="062B9628" w14:textId="77777777" w:rsidR="005D6D28" w:rsidRPr="00B81D52" w:rsidRDefault="005D6D28" w:rsidP="005D6D28">
            <w:pPr>
              <w:spacing w:after="160"/>
              <w:jc w:val="center"/>
              <w:rPr>
                <w:b/>
                <w:sz w:val="22"/>
              </w:rPr>
            </w:pPr>
            <w:r w:rsidRPr="00B81D52">
              <w:rPr>
                <w:b/>
                <w:sz w:val="22"/>
              </w:rPr>
              <w:t>Value</w:t>
            </w:r>
          </w:p>
        </w:tc>
      </w:tr>
      <w:tr w:rsidR="005D6D28" w:rsidRPr="00B81D52" w14:paraId="6B86D373" w14:textId="77777777" w:rsidTr="00087F3B">
        <w:trPr>
          <w:trHeight w:val="216"/>
        </w:trPr>
        <w:tc>
          <w:tcPr>
            <w:tcW w:w="2970" w:type="dxa"/>
            <w:vAlign w:val="center"/>
          </w:tcPr>
          <w:p w14:paraId="246ECE9A" w14:textId="77777777" w:rsidR="005D6D28" w:rsidRPr="00B81D52" w:rsidRDefault="005D6D28" w:rsidP="005D6D28">
            <w:pPr>
              <w:spacing w:after="160"/>
              <w:jc w:val="center"/>
              <w:rPr>
                <w:sz w:val="22"/>
              </w:rPr>
            </w:pPr>
            <w:r w:rsidRPr="00B81D52">
              <w:rPr>
                <w:sz w:val="22"/>
              </w:rPr>
              <w:t>Tensile Strength, psi</w:t>
            </w:r>
          </w:p>
        </w:tc>
        <w:tc>
          <w:tcPr>
            <w:tcW w:w="1710" w:type="dxa"/>
            <w:vAlign w:val="center"/>
          </w:tcPr>
          <w:p w14:paraId="49F8B9AB" w14:textId="77777777" w:rsidR="005D6D28" w:rsidRPr="00B81D52" w:rsidRDefault="005D6D28" w:rsidP="005D6D28">
            <w:pPr>
              <w:spacing w:after="160"/>
              <w:jc w:val="center"/>
              <w:rPr>
                <w:sz w:val="22"/>
              </w:rPr>
            </w:pPr>
            <w:r w:rsidRPr="00B81D52">
              <w:rPr>
                <w:sz w:val="22"/>
              </w:rPr>
              <w:t>ASTM D-638</w:t>
            </w:r>
          </w:p>
        </w:tc>
        <w:tc>
          <w:tcPr>
            <w:tcW w:w="1260" w:type="dxa"/>
            <w:vAlign w:val="center"/>
          </w:tcPr>
          <w:p w14:paraId="65F7B926" w14:textId="77777777" w:rsidR="005D6D28" w:rsidRPr="00B81D52" w:rsidRDefault="005D6D28" w:rsidP="005D6D28">
            <w:pPr>
              <w:spacing w:after="160"/>
              <w:jc w:val="center"/>
              <w:rPr>
                <w:sz w:val="22"/>
              </w:rPr>
            </w:pPr>
            <w:r w:rsidRPr="00B81D52">
              <w:rPr>
                <w:sz w:val="22"/>
              </w:rPr>
              <w:t>4,360</w:t>
            </w:r>
          </w:p>
        </w:tc>
      </w:tr>
      <w:tr w:rsidR="005D6D28" w:rsidRPr="00B81D52" w14:paraId="6DF38BE9" w14:textId="77777777" w:rsidTr="00087F3B">
        <w:trPr>
          <w:trHeight w:val="216"/>
        </w:trPr>
        <w:tc>
          <w:tcPr>
            <w:tcW w:w="2970" w:type="dxa"/>
            <w:vAlign w:val="center"/>
          </w:tcPr>
          <w:p w14:paraId="2E6ACB27" w14:textId="77777777" w:rsidR="005D6D28" w:rsidRPr="00B81D52" w:rsidRDefault="005D6D28" w:rsidP="005D6D28">
            <w:pPr>
              <w:spacing w:after="160"/>
              <w:jc w:val="center"/>
              <w:rPr>
                <w:sz w:val="22"/>
              </w:rPr>
            </w:pPr>
            <w:r w:rsidRPr="00B81D52">
              <w:rPr>
                <w:sz w:val="22"/>
              </w:rPr>
              <w:t>Compressive Strength, psi</w:t>
            </w:r>
          </w:p>
        </w:tc>
        <w:tc>
          <w:tcPr>
            <w:tcW w:w="1710" w:type="dxa"/>
            <w:vAlign w:val="center"/>
          </w:tcPr>
          <w:p w14:paraId="5200720E" w14:textId="77777777" w:rsidR="005D6D28" w:rsidRPr="00B81D52" w:rsidRDefault="005D6D28" w:rsidP="005D6D28">
            <w:pPr>
              <w:spacing w:after="160"/>
              <w:jc w:val="center"/>
              <w:rPr>
                <w:sz w:val="22"/>
              </w:rPr>
            </w:pPr>
            <w:r w:rsidRPr="00B81D52">
              <w:rPr>
                <w:sz w:val="22"/>
              </w:rPr>
              <w:t>ASTM D-695</w:t>
            </w:r>
          </w:p>
        </w:tc>
        <w:tc>
          <w:tcPr>
            <w:tcW w:w="1260" w:type="dxa"/>
            <w:vAlign w:val="center"/>
          </w:tcPr>
          <w:p w14:paraId="76246996" w14:textId="734BF7B6" w:rsidR="005D6D28" w:rsidRPr="00B81D52" w:rsidRDefault="00DE525C" w:rsidP="005D6D28">
            <w:pPr>
              <w:spacing w:after="160"/>
              <w:jc w:val="center"/>
              <w:rPr>
                <w:sz w:val="22"/>
              </w:rPr>
            </w:pPr>
            <w:r>
              <w:rPr>
                <w:sz w:val="22"/>
              </w:rPr>
              <w:t>11,</w:t>
            </w:r>
            <w:r w:rsidR="005D6D28" w:rsidRPr="00B81D52">
              <w:rPr>
                <w:sz w:val="22"/>
              </w:rPr>
              <w:t>700</w:t>
            </w:r>
          </w:p>
        </w:tc>
      </w:tr>
      <w:tr w:rsidR="005D6D28" w:rsidRPr="00B81D52" w14:paraId="046EEDDA" w14:textId="77777777" w:rsidTr="00087F3B">
        <w:trPr>
          <w:trHeight w:val="216"/>
        </w:trPr>
        <w:tc>
          <w:tcPr>
            <w:tcW w:w="2970" w:type="dxa"/>
            <w:vAlign w:val="center"/>
          </w:tcPr>
          <w:p w14:paraId="334B638E" w14:textId="77777777" w:rsidR="005D6D28" w:rsidRPr="00B81D52" w:rsidRDefault="005D6D28" w:rsidP="005D6D28">
            <w:pPr>
              <w:spacing w:after="160"/>
              <w:jc w:val="center"/>
              <w:rPr>
                <w:sz w:val="22"/>
              </w:rPr>
            </w:pPr>
            <w:r w:rsidRPr="00B81D52">
              <w:rPr>
                <w:sz w:val="22"/>
              </w:rPr>
              <w:t>Flexural Strength, psi</w:t>
            </w:r>
          </w:p>
        </w:tc>
        <w:tc>
          <w:tcPr>
            <w:tcW w:w="1710" w:type="dxa"/>
            <w:vAlign w:val="center"/>
          </w:tcPr>
          <w:p w14:paraId="6E370671" w14:textId="77777777" w:rsidR="005D6D28" w:rsidRPr="00B81D52" w:rsidRDefault="005D6D28" w:rsidP="005D6D28">
            <w:pPr>
              <w:spacing w:after="160"/>
              <w:jc w:val="center"/>
              <w:rPr>
                <w:sz w:val="22"/>
              </w:rPr>
            </w:pPr>
            <w:r w:rsidRPr="00B81D52">
              <w:rPr>
                <w:sz w:val="22"/>
              </w:rPr>
              <w:t>ASTM D-790</w:t>
            </w:r>
          </w:p>
        </w:tc>
        <w:tc>
          <w:tcPr>
            <w:tcW w:w="1260" w:type="dxa"/>
            <w:vAlign w:val="center"/>
          </w:tcPr>
          <w:p w14:paraId="4FFEFE4F" w14:textId="77777777" w:rsidR="005D6D28" w:rsidRPr="00B81D52" w:rsidRDefault="005D6D28" w:rsidP="005D6D28">
            <w:pPr>
              <w:spacing w:after="160"/>
              <w:jc w:val="center"/>
              <w:rPr>
                <w:sz w:val="22"/>
              </w:rPr>
            </w:pPr>
            <w:r w:rsidRPr="00B81D52">
              <w:rPr>
                <w:sz w:val="22"/>
              </w:rPr>
              <w:t>8,900</w:t>
            </w:r>
          </w:p>
        </w:tc>
      </w:tr>
      <w:tr w:rsidR="005D6D28" w:rsidRPr="00B81D52" w14:paraId="697B848E" w14:textId="77777777" w:rsidTr="00087F3B">
        <w:trPr>
          <w:trHeight w:val="216"/>
        </w:trPr>
        <w:tc>
          <w:tcPr>
            <w:tcW w:w="2970" w:type="dxa"/>
            <w:vAlign w:val="center"/>
          </w:tcPr>
          <w:p w14:paraId="2EA76CCF" w14:textId="77777777" w:rsidR="005D6D28" w:rsidRPr="00B81D52" w:rsidRDefault="005D6D28" w:rsidP="005D6D28">
            <w:pPr>
              <w:spacing w:after="160"/>
              <w:jc w:val="center"/>
              <w:rPr>
                <w:sz w:val="22"/>
              </w:rPr>
            </w:pPr>
            <w:r w:rsidRPr="00B81D52">
              <w:rPr>
                <w:sz w:val="22"/>
              </w:rPr>
              <w:t>Tensile Elongation, Max. %</w:t>
            </w:r>
          </w:p>
        </w:tc>
        <w:tc>
          <w:tcPr>
            <w:tcW w:w="1710" w:type="dxa"/>
            <w:vAlign w:val="center"/>
          </w:tcPr>
          <w:p w14:paraId="680605E8" w14:textId="77777777" w:rsidR="005D6D28" w:rsidRPr="00B81D52" w:rsidRDefault="005D6D28" w:rsidP="005D6D28">
            <w:pPr>
              <w:spacing w:after="160"/>
              <w:jc w:val="center"/>
              <w:rPr>
                <w:sz w:val="22"/>
              </w:rPr>
            </w:pPr>
            <w:r w:rsidRPr="00B81D52">
              <w:rPr>
                <w:sz w:val="22"/>
              </w:rPr>
              <w:t>- - -</w:t>
            </w:r>
          </w:p>
        </w:tc>
        <w:tc>
          <w:tcPr>
            <w:tcW w:w="1260" w:type="dxa"/>
            <w:vAlign w:val="center"/>
          </w:tcPr>
          <w:p w14:paraId="4A1D84C6" w14:textId="77777777" w:rsidR="005D6D28" w:rsidRPr="00B81D52" w:rsidRDefault="005D6D28" w:rsidP="005D6D28">
            <w:pPr>
              <w:spacing w:after="160"/>
              <w:jc w:val="center"/>
              <w:rPr>
                <w:sz w:val="22"/>
              </w:rPr>
            </w:pPr>
            <w:r w:rsidRPr="00B81D52">
              <w:rPr>
                <w:sz w:val="22"/>
              </w:rPr>
              <w:t>5%</w:t>
            </w:r>
          </w:p>
        </w:tc>
      </w:tr>
    </w:tbl>
    <w:p w14:paraId="4299399E" w14:textId="77777777" w:rsidR="00153978" w:rsidRPr="00B81D52" w:rsidRDefault="00153978" w:rsidP="005D6D28">
      <w:pPr>
        <w:rPr>
          <w:sz w:val="22"/>
        </w:rPr>
      </w:pPr>
    </w:p>
    <w:p w14:paraId="0B4429CF" w14:textId="7FF0DE30" w:rsidR="005D6D28" w:rsidRPr="00B81D52" w:rsidRDefault="005D6D28" w:rsidP="005D6D28">
      <w:pPr>
        <w:numPr>
          <w:ilvl w:val="1"/>
          <w:numId w:val="12"/>
        </w:numPr>
        <w:rPr>
          <w:b/>
          <w:sz w:val="22"/>
        </w:rPr>
      </w:pPr>
      <w:r w:rsidRPr="00B81D52">
        <w:rPr>
          <w:b/>
          <w:sz w:val="22"/>
        </w:rPr>
        <w:t xml:space="preserve">FILL </w:t>
      </w:r>
      <w:r w:rsidR="001D0138">
        <w:rPr>
          <w:b/>
          <w:sz w:val="22"/>
        </w:rPr>
        <w:t>MATERIAL</w:t>
      </w:r>
    </w:p>
    <w:p w14:paraId="463ADD2D" w14:textId="2E7FD258" w:rsidR="00DE1BC7" w:rsidRPr="00503AD9" w:rsidRDefault="00DE1BC7" w:rsidP="00A3083E">
      <w:pPr>
        <w:ind w:left="990" w:hanging="270"/>
        <w:rPr>
          <w:i/>
          <w:sz w:val="22"/>
        </w:rPr>
      </w:pPr>
      <w:r w:rsidRPr="00503AD9">
        <w:rPr>
          <w:i/>
          <w:sz w:val="22"/>
        </w:rPr>
        <w:t>Note: We offer three options for fill materials, depending on the project requirements</w:t>
      </w:r>
      <w:r w:rsidR="00BB428F" w:rsidRPr="00503AD9">
        <w:rPr>
          <w:i/>
          <w:sz w:val="22"/>
        </w:rPr>
        <w:t>, the shape of piles and the width of the annular space to be filled</w:t>
      </w:r>
      <w:r w:rsidRPr="00503AD9">
        <w:rPr>
          <w:i/>
          <w:sz w:val="22"/>
        </w:rPr>
        <w:t xml:space="preserve">.  </w:t>
      </w:r>
      <w:proofErr w:type="spellStart"/>
      <w:r w:rsidR="001D0138" w:rsidRPr="00503AD9">
        <w:rPr>
          <w:i/>
          <w:sz w:val="22"/>
        </w:rPr>
        <w:t>QuakeBond</w:t>
      </w:r>
      <w:proofErr w:type="spellEnd"/>
      <w:r w:rsidR="001D0138" w:rsidRPr="00503AD9">
        <w:rPr>
          <w:i/>
          <w:sz w:val="22"/>
        </w:rPr>
        <w:t xml:space="preserve">™ 320LV </w:t>
      </w:r>
      <w:r w:rsidRPr="00503AD9">
        <w:rPr>
          <w:i/>
          <w:sz w:val="22"/>
        </w:rPr>
        <w:t xml:space="preserve">Low viscosity resin is used </w:t>
      </w:r>
      <w:r w:rsidR="00BB428F" w:rsidRPr="00503AD9">
        <w:rPr>
          <w:i/>
          <w:sz w:val="22"/>
        </w:rPr>
        <w:t xml:space="preserve">on circular piles </w:t>
      </w:r>
      <w:r w:rsidRPr="00503AD9">
        <w:rPr>
          <w:i/>
          <w:sz w:val="22"/>
        </w:rPr>
        <w:t xml:space="preserve">when the annular space can be kept to smaller than ¼ inch and the pile is cracked or decayed, allowing the resin to penetrate all the voids in the pile.  This resin also bonds the </w:t>
      </w:r>
      <w:proofErr w:type="spellStart"/>
      <w:r w:rsidRPr="00503AD9">
        <w:rPr>
          <w:i/>
          <w:sz w:val="22"/>
        </w:rPr>
        <w:t>PileMedic</w:t>
      </w:r>
      <w:proofErr w:type="spellEnd"/>
      <w:r w:rsidRPr="00503AD9">
        <w:rPr>
          <w:i/>
          <w:sz w:val="22"/>
        </w:rPr>
        <w:t xml:space="preserve">® jacket and any additional longitudinal reinforcement placed within the annular space to the pile for increased flexural strength.  When the annular space is larger (¼ - </w:t>
      </w:r>
      <w:r w:rsidR="001D0138" w:rsidRPr="00503AD9">
        <w:rPr>
          <w:i/>
          <w:sz w:val="22"/>
        </w:rPr>
        <w:t xml:space="preserve">1 </w:t>
      </w:r>
      <w:r w:rsidRPr="00503AD9">
        <w:rPr>
          <w:i/>
          <w:sz w:val="22"/>
        </w:rPr>
        <w:t>inch</w:t>
      </w:r>
      <w:r w:rsidR="001D0138" w:rsidRPr="00503AD9">
        <w:rPr>
          <w:i/>
          <w:sz w:val="22"/>
        </w:rPr>
        <w:t xml:space="preserve">), </w:t>
      </w:r>
      <w:proofErr w:type="spellStart"/>
      <w:r w:rsidR="008F6FDC" w:rsidRPr="00503AD9">
        <w:rPr>
          <w:i/>
          <w:sz w:val="22"/>
        </w:rPr>
        <w:t>PileMedic</w:t>
      </w:r>
      <w:proofErr w:type="spellEnd"/>
      <w:r w:rsidR="008F6FDC" w:rsidRPr="00503AD9">
        <w:rPr>
          <w:i/>
          <w:sz w:val="22"/>
        </w:rPr>
        <w:t xml:space="preserve">® UW </w:t>
      </w:r>
      <w:r w:rsidR="00762071" w:rsidRPr="00503AD9">
        <w:rPr>
          <w:i/>
          <w:sz w:val="22"/>
        </w:rPr>
        <w:t xml:space="preserve">epoxy grout can be used.  </w:t>
      </w:r>
      <w:r w:rsidR="008F6FDC" w:rsidRPr="00503AD9">
        <w:rPr>
          <w:i/>
          <w:sz w:val="22"/>
        </w:rPr>
        <w:t xml:space="preserve">This epoxy grout includes approximately 180-225 pounds of silica aggregate per 5 </w:t>
      </w:r>
      <w:proofErr w:type="gramStart"/>
      <w:r w:rsidR="008F6FDC" w:rsidRPr="00503AD9">
        <w:rPr>
          <w:i/>
          <w:sz w:val="22"/>
        </w:rPr>
        <w:t>gallon</w:t>
      </w:r>
      <w:proofErr w:type="gramEnd"/>
      <w:r w:rsidR="008F6FDC" w:rsidRPr="00503AD9">
        <w:rPr>
          <w:i/>
          <w:sz w:val="22"/>
        </w:rPr>
        <w:t xml:space="preserve"> of epoxy for a more economical fill </w:t>
      </w:r>
      <w:r w:rsidR="00B171B6" w:rsidRPr="00503AD9">
        <w:rPr>
          <w:i/>
          <w:sz w:val="22"/>
        </w:rPr>
        <w:t xml:space="preserve">material. </w:t>
      </w:r>
      <w:r w:rsidR="00D96122" w:rsidRPr="00503AD9">
        <w:rPr>
          <w:i/>
          <w:sz w:val="22"/>
        </w:rPr>
        <w:t xml:space="preserve"> Epoxy grout offers the sam</w:t>
      </w:r>
      <w:r w:rsidR="001D0138" w:rsidRPr="00503AD9">
        <w:rPr>
          <w:i/>
          <w:sz w:val="22"/>
        </w:rPr>
        <w:t xml:space="preserve">e structural benefits as low viscosity resin.  For larger annular space (larger than 1.5 inch), </w:t>
      </w:r>
      <w:proofErr w:type="spellStart"/>
      <w:r w:rsidR="001D0138" w:rsidRPr="00503AD9">
        <w:rPr>
          <w:i/>
          <w:sz w:val="22"/>
        </w:rPr>
        <w:t>PileMedic</w:t>
      </w:r>
      <w:proofErr w:type="spellEnd"/>
      <w:r w:rsidR="001D0138" w:rsidRPr="00503AD9">
        <w:rPr>
          <w:i/>
          <w:sz w:val="22"/>
        </w:rPr>
        <w:t xml:space="preserve">® UW underwater grout must be used.  </w:t>
      </w:r>
      <w:r w:rsidR="00D96122" w:rsidRPr="00503AD9">
        <w:rPr>
          <w:i/>
          <w:sz w:val="22"/>
        </w:rPr>
        <w:t>T</w:t>
      </w:r>
      <w:r w:rsidR="001D0138" w:rsidRPr="00503AD9">
        <w:rPr>
          <w:i/>
          <w:sz w:val="22"/>
        </w:rPr>
        <w:t xml:space="preserve">he bond strength of this grout to </w:t>
      </w:r>
      <w:proofErr w:type="spellStart"/>
      <w:r w:rsidR="001D0138" w:rsidRPr="00503AD9">
        <w:rPr>
          <w:i/>
          <w:sz w:val="22"/>
        </w:rPr>
        <w:t>PileMedic</w:t>
      </w:r>
      <w:proofErr w:type="spellEnd"/>
      <w:r w:rsidR="001D0138" w:rsidRPr="00503AD9">
        <w:rPr>
          <w:i/>
          <w:sz w:val="22"/>
        </w:rPr>
        <w:t xml:space="preserve">® jacket and </w:t>
      </w:r>
      <w:r w:rsidR="00D96122" w:rsidRPr="00503AD9">
        <w:rPr>
          <w:i/>
          <w:sz w:val="22"/>
        </w:rPr>
        <w:t xml:space="preserve">thus </w:t>
      </w:r>
      <w:r w:rsidR="001D0138" w:rsidRPr="00503AD9">
        <w:rPr>
          <w:i/>
          <w:sz w:val="22"/>
        </w:rPr>
        <w:t xml:space="preserve">the contribution of </w:t>
      </w:r>
      <w:proofErr w:type="spellStart"/>
      <w:r w:rsidR="001D0138" w:rsidRPr="00503AD9">
        <w:rPr>
          <w:i/>
          <w:sz w:val="22"/>
        </w:rPr>
        <w:t>PileMedic</w:t>
      </w:r>
      <w:proofErr w:type="spellEnd"/>
      <w:r w:rsidR="001D0138" w:rsidRPr="00503AD9">
        <w:rPr>
          <w:i/>
          <w:sz w:val="22"/>
        </w:rPr>
        <w:t xml:space="preserve">® jacket to the flexural strength of the pile is conservatively ignored.  </w:t>
      </w:r>
      <w:r w:rsidRPr="00503AD9">
        <w:rPr>
          <w:i/>
          <w:sz w:val="22"/>
        </w:rPr>
        <w:t xml:space="preserve"> </w:t>
      </w:r>
      <w:r w:rsidR="00840355">
        <w:rPr>
          <w:i/>
          <w:sz w:val="22"/>
        </w:rPr>
        <w:t xml:space="preserve">The fill material </w:t>
      </w:r>
      <w:proofErr w:type="gramStart"/>
      <w:r w:rsidR="00840355">
        <w:rPr>
          <w:i/>
          <w:sz w:val="22"/>
        </w:rPr>
        <w:t>has to</w:t>
      </w:r>
      <w:proofErr w:type="gramEnd"/>
      <w:r w:rsidR="00840355">
        <w:rPr>
          <w:i/>
          <w:sz w:val="22"/>
        </w:rPr>
        <w:t xml:space="preserve"> flow to completely fill the annular space and to completely surround longitudinal reinforcing, thus there is not a definite dimension in the annular space that differentiates the demarcation between epoxy grout and underwater grout.  </w:t>
      </w:r>
      <w:r w:rsidR="001D0138" w:rsidRPr="00503AD9">
        <w:rPr>
          <w:i/>
          <w:sz w:val="22"/>
        </w:rPr>
        <w:t>Please select the appropriate filler material from the following 3 options:</w:t>
      </w:r>
    </w:p>
    <w:p w14:paraId="76341123" w14:textId="4ACEDB73" w:rsidR="001D0138" w:rsidRDefault="00A3083E" w:rsidP="00A3083E">
      <w:pPr>
        <w:ind w:left="990" w:hanging="270"/>
        <w:rPr>
          <w:sz w:val="22"/>
        </w:rPr>
      </w:pPr>
      <w:r>
        <w:rPr>
          <w:sz w:val="22"/>
        </w:rPr>
        <w:t>A.</w:t>
      </w:r>
      <w:r>
        <w:rPr>
          <w:sz w:val="22"/>
        </w:rPr>
        <w:tab/>
      </w:r>
      <w:r w:rsidR="00CA1A30">
        <w:rPr>
          <w:sz w:val="22"/>
        </w:rPr>
        <w:t xml:space="preserve">LOW VISCOSITY </w:t>
      </w:r>
      <w:r w:rsidR="001D0138">
        <w:rPr>
          <w:sz w:val="22"/>
        </w:rPr>
        <w:t>RESIN</w:t>
      </w:r>
      <w:r w:rsidR="00517A1C">
        <w:rPr>
          <w:sz w:val="22"/>
        </w:rPr>
        <w:t xml:space="preserve"> (See Section 3.2.D for Application Instructions)</w:t>
      </w:r>
    </w:p>
    <w:p w14:paraId="5104A1A5" w14:textId="0C2A4B66" w:rsidR="005D6D28" w:rsidRPr="000873F8" w:rsidRDefault="005D6D28" w:rsidP="000873F8">
      <w:pPr>
        <w:pStyle w:val="ListParagraph"/>
        <w:numPr>
          <w:ilvl w:val="0"/>
          <w:numId w:val="37"/>
        </w:numPr>
        <w:rPr>
          <w:rFonts w:ascii="Times New Roman" w:hAnsi="Times New Roman" w:cs="Times New Roman"/>
        </w:rPr>
      </w:pPr>
      <w:r w:rsidRPr="000873F8">
        <w:rPr>
          <w:rFonts w:ascii="Times New Roman" w:hAnsi="Times New Roman" w:cs="Times New Roman"/>
        </w:rPr>
        <w:t>The fill resin shall be a two-component, high-strength, low-viscosity structural epoxy. The resin shall cure underwater and shall provide excellent durability and chemical resistance. The resin shall be a 100% solids formulation with low toxicity and low odor during cure.</w:t>
      </w:r>
      <w:r w:rsidR="00065B83" w:rsidRPr="000873F8">
        <w:rPr>
          <w:rFonts w:ascii="Times New Roman" w:hAnsi="Times New Roman" w:cs="Times New Roman"/>
        </w:rPr>
        <w:t xml:space="preserve">  </w:t>
      </w:r>
      <w:r w:rsidR="00065B83" w:rsidRPr="000873F8">
        <w:rPr>
          <w:rFonts w:ascii="Times New Roman" w:hAnsi="Times New Roman" w:cs="Times New Roman"/>
          <w:bCs/>
        </w:rPr>
        <w:t>Low Viscosity Resin (recommended for round timber, concrete or steel piles where the annular space is minimal (smaller than 1/4 inch) and it is desired to fill the cracks and voids with resin in timber and concrete piles)</w:t>
      </w:r>
    </w:p>
    <w:p w14:paraId="39BA20AA" w14:textId="34FC08C0" w:rsidR="005D6D28" w:rsidRPr="000873F8" w:rsidRDefault="005D6D28" w:rsidP="000873F8">
      <w:pPr>
        <w:pStyle w:val="ListParagraph"/>
        <w:numPr>
          <w:ilvl w:val="0"/>
          <w:numId w:val="37"/>
        </w:numPr>
        <w:rPr>
          <w:rFonts w:ascii="Times New Roman" w:hAnsi="Times New Roman" w:cs="Times New Roman"/>
        </w:rPr>
      </w:pPr>
      <w:r w:rsidRPr="000873F8">
        <w:rPr>
          <w:rFonts w:ascii="Times New Roman" w:hAnsi="Times New Roman" w:cs="Times New Roman"/>
        </w:rPr>
        <w:t xml:space="preserve">The fill resin must have a low viscosity of 780 cps at 77 F to ensure that it will fill small cracks and voids in the pile.  </w:t>
      </w:r>
    </w:p>
    <w:p w14:paraId="3483FEE9" w14:textId="6A619ED9" w:rsidR="005D6D28" w:rsidRPr="000873F8" w:rsidRDefault="005D6D28" w:rsidP="000873F8">
      <w:pPr>
        <w:pStyle w:val="ListParagraph"/>
        <w:numPr>
          <w:ilvl w:val="0"/>
          <w:numId w:val="37"/>
        </w:numPr>
        <w:rPr>
          <w:rFonts w:ascii="Times New Roman" w:hAnsi="Times New Roman" w:cs="Times New Roman"/>
        </w:rPr>
      </w:pPr>
      <w:r w:rsidRPr="000873F8">
        <w:rPr>
          <w:rFonts w:ascii="Times New Roman" w:hAnsi="Times New Roman" w:cs="Times New Roman"/>
        </w:rPr>
        <w:lastRenderedPageBreak/>
        <w:t>The resin must be heavier than water, with a density greater than 1.10 to fl</w:t>
      </w:r>
      <w:r w:rsidR="00CA1A30" w:rsidRPr="000873F8">
        <w:rPr>
          <w:rFonts w:ascii="Times New Roman" w:hAnsi="Times New Roman" w:cs="Times New Roman"/>
        </w:rPr>
        <w:t xml:space="preserve">ow to the bottom of the annular </w:t>
      </w:r>
      <w:r w:rsidRPr="000873F8">
        <w:rPr>
          <w:rFonts w:ascii="Times New Roman" w:hAnsi="Times New Roman" w:cs="Times New Roman"/>
        </w:rPr>
        <w:t>space and displace the water.</w:t>
      </w:r>
    </w:p>
    <w:p w14:paraId="46D712BA" w14:textId="04C94DEA" w:rsidR="005D6D28" w:rsidRPr="000873F8" w:rsidRDefault="005D6D28" w:rsidP="000873F8">
      <w:pPr>
        <w:pStyle w:val="ListParagraph"/>
        <w:numPr>
          <w:ilvl w:val="0"/>
          <w:numId w:val="37"/>
        </w:numPr>
        <w:rPr>
          <w:rFonts w:ascii="Times New Roman" w:hAnsi="Times New Roman" w:cs="Times New Roman"/>
        </w:rPr>
      </w:pPr>
      <w:r w:rsidRPr="000873F8">
        <w:rPr>
          <w:rFonts w:ascii="Times New Roman" w:hAnsi="Times New Roman" w:cs="Times New Roman"/>
        </w:rPr>
        <w:t>The fill resin must be so that its color would show through the glass laminate.</w:t>
      </w:r>
    </w:p>
    <w:p w14:paraId="43F63A7E" w14:textId="3CB1E1BC" w:rsidR="005D6D28" w:rsidRPr="000873F8" w:rsidRDefault="005D6D28" w:rsidP="000873F8">
      <w:pPr>
        <w:pStyle w:val="ListParagraph"/>
        <w:numPr>
          <w:ilvl w:val="0"/>
          <w:numId w:val="37"/>
        </w:numPr>
        <w:rPr>
          <w:rFonts w:ascii="Times New Roman" w:hAnsi="Times New Roman" w:cs="Times New Roman"/>
        </w:rPr>
      </w:pPr>
      <w:r w:rsidRPr="000873F8">
        <w:rPr>
          <w:rFonts w:ascii="Times New Roman" w:hAnsi="Times New Roman" w:cs="Times New Roman"/>
        </w:rPr>
        <w:t>The fill resins shall meet the properties listed in the table below.</w:t>
      </w:r>
    </w:p>
    <w:tbl>
      <w:tblPr>
        <w:tblStyle w:val="TableGrid"/>
        <w:tblW w:w="0" w:type="auto"/>
        <w:tblInd w:w="1525" w:type="dxa"/>
        <w:tblLook w:val="04A0" w:firstRow="1" w:lastRow="0" w:firstColumn="1" w:lastColumn="0" w:noHBand="0" w:noVBand="1"/>
      </w:tblPr>
      <w:tblGrid>
        <w:gridCol w:w="3060"/>
        <w:gridCol w:w="1800"/>
        <w:gridCol w:w="1260"/>
      </w:tblGrid>
      <w:tr w:rsidR="00FF1633" w:rsidRPr="00B81D52" w14:paraId="178FC654" w14:textId="77777777" w:rsidTr="005E2497">
        <w:trPr>
          <w:cantSplit/>
          <w:trHeight w:val="323"/>
        </w:trPr>
        <w:tc>
          <w:tcPr>
            <w:tcW w:w="6120" w:type="dxa"/>
            <w:gridSpan w:val="3"/>
            <w:shd w:val="clear" w:color="auto" w:fill="FFFF00"/>
            <w:vAlign w:val="center"/>
          </w:tcPr>
          <w:p w14:paraId="582ED434" w14:textId="77777777" w:rsidR="00FF1633" w:rsidRPr="00B81D52" w:rsidRDefault="00FF1633" w:rsidP="00FF1633">
            <w:pPr>
              <w:spacing w:after="160"/>
              <w:jc w:val="center"/>
              <w:rPr>
                <w:b/>
                <w:sz w:val="22"/>
              </w:rPr>
            </w:pPr>
            <w:r w:rsidRPr="00B81D52">
              <w:rPr>
                <w:b/>
                <w:sz w:val="22"/>
              </w:rPr>
              <w:t>Fill Resin Properties</w:t>
            </w:r>
          </w:p>
        </w:tc>
      </w:tr>
      <w:tr w:rsidR="00FF1633" w:rsidRPr="00B81D52" w14:paraId="608CB21F" w14:textId="77777777" w:rsidTr="005E2497">
        <w:trPr>
          <w:cantSplit/>
        </w:trPr>
        <w:tc>
          <w:tcPr>
            <w:tcW w:w="3060" w:type="dxa"/>
            <w:shd w:val="clear" w:color="auto" w:fill="EDEDED" w:themeFill="accent3" w:themeFillTint="33"/>
            <w:vAlign w:val="center"/>
          </w:tcPr>
          <w:p w14:paraId="01B84C87" w14:textId="77777777" w:rsidR="00FF1633" w:rsidRPr="00B81D52" w:rsidRDefault="00FF1633" w:rsidP="00FF1633">
            <w:pPr>
              <w:spacing w:after="160"/>
              <w:jc w:val="center"/>
              <w:rPr>
                <w:b/>
                <w:sz w:val="22"/>
              </w:rPr>
            </w:pPr>
            <w:r w:rsidRPr="00B81D52">
              <w:rPr>
                <w:b/>
                <w:sz w:val="22"/>
              </w:rPr>
              <w:t>Property</w:t>
            </w:r>
          </w:p>
        </w:tc>
        <w:tc>
          <w:tcPr>
            <w:tcW w:w="1800" w:type="dxa"/>
            <w:shd w:val="clear" w:color="auto" w:fill="EDEDED" w:themeFill="accent3" w:themeFillTint="33"/>
            <w:vAlign w:val="center"/>
          </w:tcPr>
          <w:p w14:paraId="165C7983" w14:textId="77777777" w:rsidR="00FF1633" w:rsidRPr="00B81D52" w:rsidRDefault="00FF1633" w:rsidP="00FF1633">
            <w:pPr>
              <w:spacing w:after="160"/>
              <w:jc w:val="center"/>
              <w:rPr>
                <w:b/>
                <w:sz w:val="22"/>
              </w:rPr>
            </w:pPr>
            <w:r w:rsidRPr="00B81D52">
              <w:rPr>
                <w:b/>
                <w:sz w:val="22"/>
              </w:rPr>
              <w:t>Standard</w:t>
            </w:r>
          </w:p>
        </w:tc>
        <w:tc>
          <w:tcPr>
            <w:tcW w:w="1260" w:type="dxa"/>
            <w:shd w:val="clear" w:color="auto" w:fill="EDEDED" w:themeFill="accent3" w:themeFillTint="33"/>
            <w:vAlign w:val="center"/>
          </w:tcPr>
          <w:p w14:paraId="74AE5F58" w14:textId="77777777" w:rsidR="00FF1633" w:rsidRPr="00B81D52" w:rsidRDefault="00FF1633" w:rsidP="00FF1633">
            <w:pPr>
              <w:spacing w:after="160"/>
              <w:jc w:val="center"/>
              <w:rPr>
                <w:b/>
                <w:sz w:val="22"/>
              </w:rPr>
            </w:pPr>
            <w:r w:rsidRPr="00B81D52">
              <w:rPr>
                <w:b/>
                <w:sz w:val="22"/>
              </w:rPr>
              <w:t>Value</w:t>
            </w:r>
          </w:p>
        </w:tc>
      </w:tr>
      <w:tr w:rsidR="00FF1633" w:rsidRPr="00B81D52" w14:paraId="5149D2A8" w14:textId="77777777" w:rsidTr="005E2497">
        <w:trPr>
          <w:cantSplit/>
          <w:trHeight w:val="216"/>
        </w:trPr>
        <w:tc>
          <w:tcPr>
            <w:tcW w:w="3060" w:type="dxa"/>
            <w:vAlign w:val="center"/>
          </w:tcPr>
          <w:p w14:paraId="109A328C" w14:textId="77777777" w:rsidR="00FF1633" w:rsidRPr="00B81D52" w:rsidRDefault="00FF1633" w:rsidP="00FF1633">
            <w:pPr>
              <w:spacing w:after="160"/>
              <w:jc w:val="center"/>
              <w:rPr>
                <w:sz w:val="22"/>
              </w:rPr>
            </w:pPr>
            <w:r w:rsidRPr="00B81D52">
              <w:rPr>
                <w:sz w:val="22"/>
              </w:rPr>
              <w:t>Viscosity @ T=77° F, cps</w:t>
            </w:r>
          </w:p>
        </w:tc>
        <w:tc>
          <w:tcPr>
            <w:tcW w:w="1800" w:type="dxa"/>
            <w:vAlign w:val="center"/>
          </w:tcPr>
          <w:p w14:paraId="0691CBD3" w14:textId="77777777" w:rsidR="00FF1633" w:rsidRPr="00B81D52" w:rsidRDefault="00FF1633" w:rsidP="00FF1633">
            <w:pPr>
              <w:spacing w:after="160"/>
              <w:jc w:val="center"/>
              <w:rPr>
                <w:sz w:val="22"/>
              </w:rPr>
            </w:pPr>
            <w:r w:rsidRPr="00B81D52">
              <w:rPr>
                <w:sz w:val="22"/>
              </w:rPr>
              <w:t>ASTM D-1290</w:t>
            </w:r>
          </w:p>
        </w:tc>
        <w:tc>
          <w:tcPr>
            <w:tcW w:w="1260" w:type="dxa"/>
            <w:vAlign w:val="center"/>
          </w:tcPr>
          <w:p w14:paraId="22452283" w14:textId="77777777" w:rsidR="00FF1633" w:rsidRPr="00B81D52" w:rsidRDefault="00FF1633" w:rsidP="00FF1633">
            <w:pPr>
              <w:spacing w:after="160"/>
              <w:jc w:val="center"/>
              <w:rPr>
                <w:sz w:val="22"/>
              </w:rPr>
            </w:pPr>
            <w:r w:rsidRPr="00B81D52">
              <w:rPr>
                <w:sz w:val="22"/>
              </w:rPr>
              <w:t>780</w:t>
            </w:r>
          </w:p>
        </w:tc>
      </w:tr>
      <w:tr w:rsidR="00FF1633" w:rsidRPr="00B81D52" w14:paraId="71FBAED9" w14:textId="77777777" w:rsidTr="005E2497">
        <w:trPr>
          <w:cantSplit/>
          <w:trHeight w:val="216"/>
        </w:trPr>
        <w:tc>
          <w:tcPr>
            <w:tcW w:w="3060" w:type="dxa"/>
            <w:vAlign w:val="center"/>
          </w:tcPr>
          <w:p w14:paraId="1823536C" w14:textId="77777777" w:rsidR="00FF1633" w:rsidRPr="00B81D52" w:rsidRDefault="00FF1633" w:rsidP="00FF1633">
            <w:pPr>
              <w:spacing w:after="160"/>
              <w:jc w:val="center"/>
              <w:rPr>
                <w:sz w:val="22"/>
              </w:rPr>
            </w:pPr>
            <w:r w:rsidRPr="00B81D52">
              <w:rPr>
                <w:sz w:val="22"/>
              </w:rPr>
              <w:t>Tensile Strength, psi</w:t>
            </w:r>
          </w:p>
        </w:tc>
        <w:tc>
          <w:tcPr>
            <w:tcW w:w="1800" w:type="dxa"/>
            <w:vAlign w:val="center"/>
          </w:tcPr>
          <w:p w14:paraId="1E44084A" w14:textId="77777777" w:rsidR="00FF1633" w:rsidRPr="00B81D52" w:rsidRDefault="00FF1633" w:rsidP="00FF1633">
            <w:pPr>
              <w:spacing w:after="160"/>
              <w:jc w:val="center"/>
              <w:rPr>
                <w:sz w:val="22"/>
              </w:rPr>
            </w:pPr>
            <w:r w:rsidRPr="00B81D52">
              <w:rPr>
                <w:sz w:val="22"/>
              </w:rPr>
              <w:t>ASTM D-638</w:t>
            </w:r>
          </w:p>
        </w:tc>
        <w:tc>
          <w:tcPr>
            <w:tcW w:w="1260" w:type="dxa"/>
            <w:vAlign w:val="center"/>
          </w:tcPr>
          <w:p w14:paraId="32FEBF3F" w14:textId="77777777" w:rsidR="00FF1633" w:rsidRPr="00B81D52" w:rsidRDefault="00FF1633" w:rsidP="00FF1633">
            <w:pPr>
              <w:spacing w:after="160"/>
              <w:jc w:val="center"/>
              <w:rPr>
                <w:sz w:val="22"/>
              </w:rPr>
            </w:pPr>
            <w:r w:rsidRPr="00B81D52">
              <w:rPr>
                <w:sz w:val="22"/>
              </w:rPr>
              <w:t>7,900</w:t>
            </w:r>
          </w:p>
        </w:tc>
      </w:tr>
      <w:tr w:rsidR="00FF1633" w:rsidRPr="00B81D52" w14:paraId="47A601FA" w14:textId="77777777" w:rsidTr="005E2497">
        <w:trPr>
          <w:cantSplit/>
          <w:trHeight w:val="216"/>
        </w:trPr>
        <w:tc>
          <w:tcPr>
            <w:tcW w:w="3060" w:type="dxa"/>
            <w:vAlign w:val="center"/>
          </w:tcPr>
          <w:p w14:paraId="5F6FA84D" w14:textId="77777777" w:rsidR="00FF1633" w:rsidRPr="00B81D52" w:rsidRDefault="00FF1633" w:rsidP="00FF1633">
            <w:pPr>
              <w:spacing w:after="160"/>
              <w:jc w:val="center"/>
              <w:rPr>
                <w:sz w:val="22"/>
              </w:rPr>
            </w:pPr>
            <w:r w:rsidRPr="00B81D52">
              <w:rPr>
                <w:sz w:val="22"/>
              </w:rPr>
              <w:t>Compressive Strength, psi</w:t>
            </w:r>
          </w:p>
        </w:tc>
        <w:tc>
          <w:tcPr>
            <w:tcW w:w="1800" w:type="dxa"/>
            <w:vAlign w:val="center"/>
          </w:tcPr>
          <w:p w14:paraId="59987A59" w14:textId="77777777" w:rsidR="00FF1633" w:rsidRPr="00B81D52" w:rsidRDefault="00FF1633" w:rsidP="00FF1633">
            <w:pPr>
              <w:spacing w:after="160"/>
              <w:jc w:val="center"/>
              <w:rPr>
                <w:sz w:val="22"/>
              </w:rPr>
            </w:pPr>
            <w:r w:rsidRPr="00B81D52">
              <w:rPr>
                <w:sz w:val="22"/>
              </w:rPr>
              <w:t>ASTM D-695</w:t>
            </w:r>
          </w:p>
        </w:tc>
        <w:tc>
          <w:tcPr>
            <w:tcW w:w="1260" w:type="dxa"/>
            <w:vAlign w:val="center"/>
          </w:tcPr>
          <w:p w14:paraId="499A8325" w14:textId="77777777" w:rsidR="00FF1633" w:rsidRPr="00B81D52" w:rsidRDefault="00FF1633" w:rsidP="00FF1633">
            <w:pPr>
              <w:spacing w:after="160"/>
              <w:jc w:val="center"/>
              <w:rPr>
                <w:sz w:val="22"/>
              </w:rPr>
            </w:pPr>
            <w:r w:rsidRPr="00B81D52">
              <w:rPr>
                <w:sz w:val="22"/>
              </w:rPr>
              <w:t>11,200</w:t>
            </w:r>
          </w:p>
        </w:tc>
      </w:tr>
      <w:tr w:rsidR="00FF1633" w:rsidRPr="00B81D52" w14:paraId="4C182D86" w14:textId="77777777" w:rsidTr="005E2497">
        <w:trPr>
          <w:cantSplit/>
          <w:trHeight w:val="216"/>
        </w:trPr>
        <w:tc>
          <w:tcPr>
            <w:tcW w:w="3060" w:type="dxa"/>
            <w:vAlign w:val="center"/>
          </w:tcPr>
          <w:p w14:paraId="46A69E00" w14:textId="77777777" w:rsidR="00FF1633" w:rsidRPr="00B81D52" w:rsidRDefault="00FF1633" w:rsidP="00FF1633">
            <w:pPr>
              <w:spacing w:after="160"/>
              <w:jc w:val="center"/>
              <w:rPr>
                <w:sz w:val="22"/>
              </w:rPr>
            </w:pPr>
            <w:r w:rsidRPr="00B81D52">
              <w:rPr>
                <w:sz w:val="22"/>
              </w:rPr>
              <w:t>Density</w:t>
            </w:r>
          </w:p>
        </w:tc>
        <w:tc>
          <w:tcPr>
            <w:tcW w:w="1800" w:type="dxa"/>
            <w:vAlign w:val="center"/>
          </w:tcPr>
          <w:p w14:paraId="0108391A" w14:textId="77777777" w:rsidR="00FF1633" w:rsidRPr="00B81D52" w:rsidRDefault="00FF1633" w:rsidP="00FF1633">
            <w:pPr>
              <w:spacing w:after="160"/>
              <w:jc w:val="center"/>
              <w:rPr>
                <w:sz w:val="22"/>
              </w:rPr>
            </w:pPr>
            <w:r w:rsidRPr="00B81D52">
              <w:rPr>
                <w:sz w:val="22"/>
              </w:rPr>
              <w:t>- - -</w:t>
            </w:r>
          </w:p>
        </w:tc>
        <w:tc>
          <w:tcPr>
            <w:tcW w:w="1260" w:type="dxa"/>
            <w:vAlign w:val="center"/>
          </w:tcPr>
          <w:p w14:paraId="3383386B" w14:textId="4D63A527" w:rsidR="00FF1633" w:rsidRPr="00B81D52" w:rsidRDefault="00FF1633" w:rsidP="00FF1633">
            <w:pPr>
              <w:spacing w:after="160"/>
              <w:jc w:val="center"/>
              <w:rPr>
                <w:sz w:val="22"/>
              </w:rPr>
            </w:pPr>
            <w:r w:rsidRPr="00B81D52">
              <w:rPr>
                <w:sz w:val="22"/>
              </w:rPr>
              <w:t>1.1</w:t>
            </w:r>
            <w:r w:rsidR="00840355">
              <w:rPr>
                <w:sz w:val="22"/>
              </w:rPr>
              <w:t>0</w:t>
            </w:r>
          </w:p>
        </w:tc>
      </w:tr>
      <w:tr w:rsidR="00FF1633" w:rsidRPr="00B81D52" w14:paraId="36064885" w14:textId="77777777" w:rsidTr="005E2497">
        <w:trPr>
          <w:cantSplit/>
          <w:trHeight w:val="216"/>
        </w:trPr>
        <w:tc>
          <w:tcPr>
            <w:tcW w:w="3060" w:type="dxa"/>
            <w:vAlign w:val="center"/>
          </w:tcPr>
          <w:p w14:paraId="56974C0D" w14:textId="77777777" w:rsidR="00FF1633" w:rsidRPr="00B81D52" w:rsidRDefault="00FF1633" w:rsidP="00FF1633">
            <w:pPr>
              <w:spacing w:after="160"/>
              <w:jc w:val="center"/>
              <w:rPr>
                <w:sz w:val="22"/>
              </w:rPr>
            </w:pPr>
            <w:r w:rsidRPr="00B81D52">
              <w:rPr>
                <w:sz w:val="22"/>
              </w:rPr>
              <w:t>Tensile Elongation, Max. %</w:t>
            </w:r>
          </w:p>
        </w:tc>
        <w:tc>
          <w:tcPr>
            <w:tcW w:w="1800" w:type="dxa"/>
            <w:vAlign w:val="center"/>
          </w:tcPr>
          <w:p w14:paraId="054D7321" w14:textId="36C50ED9" w:rsidR="00FF1633" w:rsidRPr="00B81D52" w:rsidRDefault="00096C16" w:rsidP="00FF1633">
            <w:pPr>
              <w:spacing w:after="160"/>
              <w:jc w:val="center"/>
              <w:rPr>
                <w:sz w:val="22"/>
              </w:rPr>
            </w:pPr>
            <w:r w:rsidRPr="00B81D52">
              <w:rPr>
                <w:sz w:val="22"/>
              </w:rPr>
              <w:t>ASTM D-638</w:t>
            </w:r>
          </w:p>
        </w:tc>
        <w:tc>
          <w:tcPr>
            <w:tcW w:w="1260" w:type="dxa"/>
            <w:vAlign w:val="center"/>
          </w:tcPr>
          <w:p w14:paraId="07467BC1" w14:textId="77777777" w:rsidR="00FF1633" w:rsidRPr="00B81D52" w:rsidRDefault="00FF1633" w:rsidP="00FF1633">
            <w:pPr>
              <w:spacing w:after="160"/>
              <w:jc w:val="center"/>
              <w:rPr>
                <w:sz w:val="22"/>
              </w:rPr>
            </w:pPr>
            <w:r w:rsidRPr="00B81D52">
              <w:rPr>
                <w:sz w:val="22"/>
              </w:rPr>
              <w:t>5%</w:t>
            </w:r>
          </w:p>
        </w:tc>
      </w:tr>
      <w:tr w:rsidR="00FF1633" w:rsidRPr="00B81D52" w14:paraId="72951415" w14:textId="77777777" w:rsidTr="005E2497">
        <w:trPr>
          <w:cantSplit/>
          <w:trHeight w:val="216"/>
        </w:trPr>
        <w:tc>
          <w:tcPr>
            <w:tcW w:w="3060" w:type="dxa"/>
            <w:vAlign w:val="center"/>
          </w:tcPr>
          <w:p w14:paraId="2A18F301" w14:textId="77777777" w:rsidR="00FF1633" w:rsidRPr="00B81D52" w:rsidRDefault="00FF1633" w:rsidP="00FF1633">
            <w:pPr>
              <w:spacing w:after="160"/>
              <w:jc w:val="center"/>
              <w:rPr>
                <w:sz w:val="22"/>
              </w:rPr>
            </w:pPr>
            <w:r w:rsidRPr="00B81D52">
              <w:rPr>
                <w:sz w:val="22"/>
              </w:rPr>
              <w:t>Hardness, Min. Shore D</w:t>
            </w:r>
          </w:p>
        </w:tc>
        <w:tc>
          <w:tcPr>
            <w:tcW w:w="1800" w:type="dxa"/>
            <w:vAlign w:val="center"/>
          </w:tcPr>
          <w:p w14:paraId="1A2F3B4B" w14:textId="77777777" w:rsidR="00FF1633" w:rsidRPr="00B81D52" w:rsidRDefault="00FF1633" w:rsidP="00FF1633">
            <w:pPr>
              <w:spacing w:after="160"/>
              <w:jc w:val="center"/>
              <w:rPr>
                <w:sz w:val="22"/>
              </w:rPr>
            </w:pPr>
            <w:r w:rsidRPr="00B81D52">
              <w:rPr>
                <w:sz w:val="22"/>
              </w:rPr>
              <w:t>ASTM D-2240</w:t>
            </w:r>
          </w:p>
        </w:tc>
        <w:tc>
          <w:tcPr>
            <w:tcW w:w="1260" w:type="dxa"/>
            <w:vAlign w:val="center"/>
          </w:tcPr>
          <w:p w14:paraId="21025C21" w14:textId="77777777" w:rsidR="00FF1633" w:rsidRPr="00B81D52" w:rsidRDefault="00FF1633" w:rsidP="00FF1633">
            <w:pPr>
              <w:spacing w:after="160"/>
              <w:jc w:val="center"/>
              <w:rPr>
                <w:sz w:val="22"/>
              </w:rPr>
            </w:pPr>
            <w:r w:rsidRPr="00B81D52">
              <w:rPr>
                <w:sz w:val="22"/>
              </w:rPr>
              <w:t>86</w:t>
            </w:r>
          </w:p>
        </w:tc>
      </w:tr>
    </w:tbl>
    <w:p w14:paraId="5C306F60" w14:textId="77777777" w:rsidR="00FF1633" w:rsidRPr="00B81D52" w:rsidRDefault="00FF1633" w:rsidP="00517283">
      <w:pPr>
        <w:rPr>
          <w:sz w:val="22"/>
        </w:rPr>
      </w:pPr>
    </w:p>
    <w:p w14:paraId="00DE2B1C" w14:textId="7B43F249" w:rsidR="0076363C" w:rsidRDefault="00CA1A30" w:rsidP="002A6221">
      <w:pPr>
        <w:ind w:left="720" w:hanging="360"/>
        <w:rPr>
          <w:sz w:val="22"/>
        </w:rPr>
      </w:pPr>
      <w:r>
        <w:rPr>
          <w:sz w:val="22"/>
        </w:rPr>
        <w:t>B</w:t>
      </w:r>
      <w:r w:rsidR="0076363C">
        <w:rPr>
          <w:sz w:val="22"/>
        </w:rPr>
        <w:t>.</w:t>
      </w:r>
      <w:r w:rsidR="0076363C">
        <w:rPr>
          <w:sz w:val="22"/>
        </w:rPr>
        <w:tab/>
      </w:r>
      <w:r w:rsidR="00517A1C">
        <w:rPr>
          <w:sz w:val="22"/>
        </w:rPr>
        <w:t>EPOXY GROUT (See Section 3.2.E for Application Instructions)</w:t>
      </w:r>
    </w:p>
    <w:p w14:paraId="6F68A2A7" w14:textId="6AEEF510" w:rsidR="00B171B6" w:rsidRPr="00B171B6" w:rsidRDefault="00B171B6" w:rsidP="00B171B6">
      <w:pPr>
        <w:pStyle w:val="ListParagraph"/>
        <w:numPr>
          <w:ilvl w:val="0"/>
          <w:numId w:val="41"/>
        </w:numPr>
        <w:rPr>
          <w:rFonts w:ascii="Times New Roman" w:hAnsi="Times New Roman" w:cs="Times New Roman"/>
        </w:rPr>
      </w:pPr>
      <w:r w:rsidRPr="00B171B6">
        <w:rPr>
          <w:rFonts w:ascii="Times New Roman" w:hAnsi="Times New Roman" w:cs="Times New Roman"/>
          <w:bCs/>
        </w:rPr>
        <w:t xml:space="preserve">The </w:t>
      </w:r>
      <w:r w:rsidR="00503AD9">
        <w:rPr>
          <w:rFonts w:ascii="Times New Roman" w:hAnsi="Times New Roman" w:cs="Times New Roman"/>
          <w:bCs/>
        </w:rPr>
        <w:t>epoxy grout</w:t>
      </w:r>
      <w:r w:rsidRPr="00B171B6">
        <w:rPr>
          <w:rFonts w:ascii="Times New Roman" w:hAnsi="Times New Roman" w:cs="Times New Roman"/>
          <w:bCs/>
        </w:rPr>
        <w:t xml:space="preserve"> shall be a two-component 100% solids epoxy g</w:t>
      </w:r>
      <w:r w:rsidR="00065B83" w:rsidRPr="00B171B6">
        <w:rPr>
          <w:rFonts w:ascii="Times New Roman" w:hAnsi="Times New Roman" w:cs="Times New Roman"/>
          <w:bCs/>
        </w:rPr>
        <w:t>rout</w:t>
      </w:r>
      <w:r w:rsidRPr="00B171B6">
        <w:rPr>
          <w:rFonts w:ascii="Times New Roman" w:hAnsi="Times New Roman" w:cs="Times New Roman"/>
          <w:bCs/>
        </w:rPr>
        <w:t xml:space="preserve"> specifically designed for underwater concrete and masonry applications. </w:t>
      </w:r>
    </w:p>
    <w:p w14:paraId="5058689C" w14:textId="77777777" w:rsidR="00840355" w:rsidRDefault="00B171B6" w:rsidP="00B171B6">
      <w:pPr>
        <w:pStyle w:val="ListParagraph"/>
        <w:numPr>
          <w:ilvl w:val="0"/>
          <w:numId w:val="41"/>
        </w:numPr>
        <w:rPr>
          <w:rFonts w:ascii="Times New Roman" w:hAnsi="Times New Roman" w:cs="Times New Roman"/>
        </w:rPr>
      </w:pPr>
      <w:r w:rsidRPr="00B171B6">
        <w:rPr>
          <w:rFonts w:ascii="Times New Roman" w:hAnsi="Times New Roman" w:cs="Times New Roman"/>
        </w:rPr>
        <w:t xml:space="preserve">The </w:t>
      </w:r>
      <w:r w:rsidR="00503AD9">
        <w:rPr>
          <w:rFonts w:ascii="Times New Roman" w:hAnsi="Times New Roman" w:cs="Times New Roman"/>
        </w:rPr>
        <w:t>epoxy grout re</w:t>
      </w:r>
      <w:r w:rsidRPr="00B171B6">
        <w:rPr>
          <w:rFonts w:ascii="Times New Roman" w:hAnsi="Times New Roman" w:cs="Times New Roman"/>
        </w:rPr>
        <w:t xml:space="preserve">sin must have a </w:t>
      </w:r>
      <w:r>
        <w:rPr>
          <w:rFonts w:ascii="Times New Roman" w:hAnsi="Times New Roman" w:cs="Times New Roman"/>
        </w:rPr>
        <w:t>mixed</w:t>
      </w:r>
      <w:r w:rsidRPr="00B171B6">
        <w:rPr>
          <w:rFonts w:ascii="Times New Roman" w:hAnsi="Times New Roman" w:cs="Times New Roman"/>
        </w:rPr>
        <w:t xml:space="preserve"> viscosity of 7</w:t>
      </w:r>
      <w:r>
        <w:rPr>
          <w:rFonts w:ascii="Times New Roman" w:hAnsi="Times New Roman" w:cs="Times New Roman"/>
        </w:rPr>
        <w:t>5</w:t>
      </w:r>
      <w:r w:rsidRPr="00B171B6">
        <w:rPr>
          <w:rFonts w:ascii="Times New Roman" w:hAnsi="Times New Roman" w:cs="Times New Roman"/>
        </w:rPr>
        <w:t>0</w:t>
      </w:r>
      <w:r>
        <w:rPr>
          <w:rFonts w:ascii="Times New Roman" w:hAnsi="Times New Roman" w:cs="Times New Roman"/>
        </w:rPr>
        <w:t>-1250</w:t>
      </w:r>
      <w:r w:rsidRPr="00B171B6">
        <w:rPr>
          <w:rFonts w:ascii="Times New Roman" w:hAnsi="Times New Roman" w:cs="Times New Roman"/>
        </w:rPr>
        <w:t xml:space="preserve"> cps at 77 F to ensure </w:t>
      </w:r>
      <w:r>
        <w:rPr>
          <w:rFonts w:ascii="Times New Roman" w:hAnsi="Times New Roman" w:cs="Times New Roman"/>
        </w:rPr>
        <w:t>easy flow.</w:t>
      </w:r>
    </w:p>
    <w:p w14:paraId="48E95AD7" w14:textId="77777777" w:rsidR="00840355" w:rsidRPr="00B171B6" w:rsidRDefault="00840355" w:rsidP="00840355">
      <w:pPr>
        <w:pStyle w:val="ListParagraph"/>
        <w:numPr>
          <w:ilvl w:val="0"/>
          <w:numId w:val="41"/>
        </w:numPr>
        <w:rPr>
          <w:rFonts w:ascii="Times New Roman" w:hAnsi="Times New Roman" w:cs="Times New Roman"/>
        </w:rPr>
      </w:pPr>
      <w:r w:rsidRPr="00B171B6">
        <w:rPr>
          <w:rFonts w:ascii="Times New Roman" w:hAnsi="Times New Roman" w:cs="Times New Roman"/>
        </w:rPr>
        <w:t xml:space="preserve">The </w:t>
      </w:r>
      <w:r>
        <w:rPr>
          <w:rFonts w:ascii="Times New Roman" w:hAnsi="Times New Roman" w:cs="Times New Roman"/>
        </w:rPr>
        <w:t>epoxy grout resin</w:t>
      </w:r>
      <w:r w:rsidRPr="00B171B6">
        <w:rPr>
          <w:rFonts w:ascii="Times New Roman" w:hAnsi="Times New Roman" w:cs="Times New Roman"/>
        </w:rPr>
        <w:t xml:space="preserve"> shall meet the properties listed in the table below.</w:t>
      </w:r>
    </w:p>
    <w:p w14:paraId="5430D265" w14:textId="0CF4C95C" w:rsidR="00B171B6" w:rsidRPr="0073592A" w:rsidRDefault="00B171B6" w:rsidP="0094274D">
      <w:pPr>
        <w:pStyle w:val="ListParagraph"/>
        <w:numPr>
          <w:ilvl w:val="0"/>
          <w:numId w:val="41"/>
        </w:numPr>
        <w:rPr>
          <w:rFonts w:ascii="Times New Roman" w:hAnsi="Times New Roman" w:cs="Times New Roman"/>
        </w:rPr>
      </w:pPr>
      <w:r w:rsidRPr="0094274D">
        <w:rPr>
          <w:rFonts w:ascii="Times New Roman" w:hAnsi="Times New Roman" w:cs="Times New Roman"/>
        </w:rPr>
        <w:t xml:space="preserve">The </w:t>
      </w:r>
      <w:r w:rsidR="00503AD9" w:rsidRPr="0094274D">
        <w:rPr>
          <w:rFonts w:ascii="Times New Roman" w:hAnsi="Times New Roman" w:cs="Times New Roman"/>
        </w:rPr>
        <w:t>epoxy grout</w:t>
      </w:r>
      <w:r w:rsidRPr="0094274D">
        <w:rPr>
          <w:rFonts w:ascii="Times New Roman" w:hAnsi="Times New Roman" w:cs="Times New Roman"/>
        </w:rPr>
        <w:t xml:space="preserve"> must be so that its color would show through the glass laminate.</w:t>
      </w:r>
    </w:p>
    <w:p w14:paraId="11834629" w14:textId="0037A134" w:rsidR="00065B83" w:rsidRPr="0073592A" w:rsidRDefault="00503AD9" w:rsidP="0073592A">
      <w:pPr>
        <w:pStyle w:val="ListParagraph"/>
        <w:numPr>
          <w:ilvl w:val="0"/>
          <w:numId w:val="41"/>
        </w:numPr>
        <w:rPr>
          <w:rFonts w:ascii="Times New Roman" w:hAnsi="Times New Roman" w:cs="Times New Roman"/>
        </w:rPr>
      </w:pPr>
      <w:r w:rsidRPr="0094274D">
        <w:rPr>
          <w:rFonts w:ascii="Times New Roman" w:hAnsi="Times New Roman" w:cs="Times New Roman"/>
          <w:bCs/>
        </w:rPr>
        <w:t>Epoxy g</w:t>
      </w:r>
      <w:r w:rsidR="00065B83" w:rsidRPr="0094274D">
        <w:rPr>
          <w:rFonts w:ascii="Times New Roman" w:hAnsi="Times New Roman" w:cs="Times New Roman"/>
          <w:bCs/>
        </w:rPr>
        <w:t>rout will require placement by incorporating ports in the jacket at 180 degree alternating positions and fil</w:t>
      </w:r>
      <w:r w:rsidR="00065B83" w:rsidRPr="0073592A">
        <w:rPr>
          <w:rFonts w:ascii="Times New Roman" w:hAnsi="Times New Roman" w:cs="Times New Roman"/>
          <w:bCs/>
        </w:rPr>
        <w:t>ling the resin from bottom until it comes out of the next top one; then sealing the first port and connecting to the next top one and continuing thus.</w:t>
      </w:r>
    </w:p>
    <w:p w14:paraId="01527452" w14:textId="712FFD3D" w:rsidR="00874CC5" w:rsidRPr="00B171B6" w:rsidRDefault="00874CC5" w:rsidP="00503AD9">
      <w:pPr>
        <w:pStyle w:val="ListParagraph"/>
        <w:ind w:left="1080"/>
        <w:rPr>
          <w:rFonts w:ascii="Times New Roman" w:hAnsi="Times New Roman" w:cs="Times New Roman"/>
        </w:rPr>
      </w:pPr>
    </w:p>
    <w:tbl>
      <w:tblPr>
        <w:tblStyle w:val="TableGrid"/>
        <w:tblW w:w="0" w:type="auto"/>
        <w:tblInd w:w="1525" w:type="dxa"/>
        <w:tblLook w:val="04A0" w:firstRow="1" w:lastRow="0" w:firstColumn="1" w:lastColumn="0" w:noHBand="0" w:noVBand="1"/>
      </w:tblPr>
      <w:tblGrid>
        <w:gridCol w:w="3060"/>
        <w:gridCol w:w="1800"/>
        <w:gridCol w:w="1260"/>
      </w:tblGrid>
      <w:tr w:rsidR="00096C16" w:rsidRPr="00B81D52" w14:paraId="21D0A74E" w14:textId="77777777" w:rsidTr="00250B49">
        <w:trPr>
          <w:cantSplit/>
          <w:trHeight w:val="323"/>
        </w:trPr>
        <w:tc>
          <w:tcPr>
            <w:tcW w:w="6120" w:type="dxa"/>
            <w:gridSpan w:val="3"/>
            <w:shd w:val="clear" w:color="auto" w:fill="FFFF00"/>
            <w:vAlign w:val="center"/>
          </w:tcPr>
          <w:p w14:paraId="4B5BF4F1" w14:textId="45C9C60D" w:rsidR="00096C16" w:rsidRPr="00B81D52" w:rsidRDefault="00096C16" w:rsidP="00096C16">
            <w:pPr>
              <w:spacing w:after="160"/>
              <w:jc w:val="center"/>
              <w:rPr>
                <w:b/>
                <w:sz w:val="22"/>
              </w:rPr>
            </w:pPr>
            <w:r>
              <w:rPr>
                <w:b/>
                <w:sz w:val="22"/>
              </w:rPr>
              <w:t xml:space="preserve">Epoxy Grout </w:t>
            </w:r>
            <w:r w:rsidR="00840355">
              <w:rPr>
                <w:b/>
                <w:sz w:val="22"/>
              </w:rPr>
              <w:t xml:space="preserve">Resin </w:t>
            </w:r>
            <w:r w:rsidRPr="00B81D52">
              <w:rPr>
                <w:b/>
                <w:sz w:val="22"/>
              </w:rPr>
              <w:t>Properties</w:t>
            </w:r>
          </w:p>
        </w:tc>
      </w:tr>
      <w:tr w:rsidR="00096C16" w:rsidRPr="00B81D52" w14:paraId="468E2B02" w14:textId="77777777" w:rsidTr="00250B49">
        <w:trPr>
          <w:cantSplit/>
        </w:trPr>
        <w:tc>
          <w:tcPr>
            <w:tcW w:w="3060" w:type="dxa"/>
            <w:shd w:val="clear" w:color="auto" w:fill="EDEDED" w:themeFill="accent3" w:themeFillTint="33"/>
            <w:vAlign w:val="center"/>
          </w:tcPr>
          <w:p w14:paraId="5CAF2870" w14:textId="77777777" w:rsidR="00096C16" w:rsidRPr="00B81D52" w:rsidRDefault="00096C16" w:rsidP="00250B49">
            <w:pPr>
              <w:spacing w:after="160"/>
              <w:jc w:val="center"/>
              <w:rPr>
                <w:b/>
                <w:sz w:val="22"/>
              </w:rPr>
            </w:pPr>
            <w:r w:rsidRPr="00B81D52">
              <w:rPr>
                <w:b/>
                <w:sz w:val="22"/>
              </w:rPr>
              <w:t>Property</w:t>
            </w:r>
          </w:p>
        </w:tc>
        <w:tc>
          <w:tcPr>
            <w:tcW w:w="1800" w:type="dxa"/>
            <w:shd w:val="clear" w:color="auto" w:fill="EDEDED" w:themeFill="accent3" w:themeFillTint="33"/>
            <w:vAlign w:val="center"/>
          </w:tcPr>
          <w:p w14:paraId="46AF2701" w14:textId="77777777" w:rsidR="00096C16" w:rsidRPr="00B81D52" w:rsidRDefault="00096C16" w:rsidP="00250B49">
            <w:pPr>
              <w:spacing w:after="160"/>
              <w:jc w:val="center"/>
              <w:rPr>
                <w:b/>
                <w:sz w:val="22"/>
              </w:rPr>
            </w:pPr>
            <w:r w:rsidRPr="00B81D52">
              <w:rPr>
                <w:b/>
                <w:sz w:val="22"/>
              </w:rPr>
              <w:t>Standard</w:t>
            </w:r>
          </w:p>
        </w:tc>
        <w:tc>
          <w:tcPr>
            <w:tcW w:w="1260" w:type="dxa"/>
            <w:shd w:val="clear" w:color="auto" w:fill="EDEDED" w:themeFill="accent3" w:themeFillTint="33"/>
            <w:vAlign w:val="center"/>
          </w:tcPr>
          <w:p w14:paraId="487834CB" w14:textId="77777777" w:rsidR="00096C16" w:rsidRPr="00B81D52" w:rsidRDefault="00096C16" w:rsidP="00250B49">
            <w:pPr>
              <w:spacing w:after="160"/>
              <w:jc w:val="center"/>
              <w:rPr>
                <w:b/>
                <w:sz w:val="22"/>
              </w:rPr>
            </w:pPr>
            <w:r w:rsidRPr="00B81D52">
              <w:rPr>
                <w:b/>
                <w:sz w:val="22"/>
              </w:rPr>
              <w:t>Value</w:t>
            </w:r>
          </w:p>
        </w:tc>
      </w:tr>
      <w:tr w:rsidR="00096C16" w:rsidRPr="00B81D52" w14:paraId="78CF982B" w14:textId="77777777" w:rsidTr="00250B49">
        <w:trPr>
          <w:cantSplit/>
          <w:trHeight w:val="216"/>
        </w:trPr>
        <w:tc>
          <w:tcPr>
            <w:tcW w:w="3060" w:type="dxa"/>
            <w:vAlign w:val="center"/>
          </w:tcPr>
          <w:p w14:paraId="5714CEB5" w14:textId="77777777" w:rsidR="00096C16" w:rsidRPr="00B81D52" w:rsidRDefault="00096C16" w:rsidP="00250B49">
            <w:pPr>
              <w:spacing w:after="160"/>
              <w:jc w:val="center"/>
              <w:rPr>
                <w:sz w:val="22"/>
              </w:rPr>
            </w:pPr>
            <w:r w:rsidRPr="00B81D52">
              <w:rPr>
                <w:sz w:val="22"/>
              </w:rPr>
              <w:t>Viscosity @ T=77° F, cps</w:t>
            </w:r>
          </w:p>
        </w:tc>
        <w:tc>
          <w:tcPr>
            <w:tcW w:w="1800" w:type="dxa"/>
            <w:vAlign w:val="center"/>
          </w:tcPr>
          <w:p w14:paraId="544ACD92" w14:textId="77777777" w:rsidR="00096C16" w:rsidRPr="00B81D52" w:rsidRDefault="00096C16" w:rsidP="00250B49">
            <w:pPr>
              <w:spacing w:after="160"/>
              <w:jc w:val="center"/>
              <w:rPr>
                <w:sz w:val="22"/>
              </w:rPr>
            </w:pPr>
            <w:r w:rsidRPr="00B81D52">
              <w:rPr>
                <w:sz w:val="22"/>
              </w:rPr>
              <w:t>ASTM D-1290</w:t>
            </w:r>
          </w:p>
        </w:tc>
        <w:tc>
          <w:tcPr>
            <w:tcW w:w="1260" w:type="dxa"/>
            <w:vAlign w:val="center"/>
          </w:tcPr>
          <w:p w14:paraId="54BD2F62" w14:textId="1BCD5DB5" w:rsidR="00096C16" w:rsidRPr="00B81D52" w:rsidRDefault="00096C16" w:rsidP="00096C16">
            <w:pPr>
              <w:spacing w:after="160"/>
              <w:jc w:val="center"/>
              <w:rPr>
                <w:sz w:val="22"/>
              </w:rPr>
            </w:pPr>
            <w:r w:rsidRPr="00B81D52">
              <w:rPr>
                <w:sz w:val="22"/>
              </w:rPr>
              <w:t>7</w:t>
            </w:r>
            <w:r>
              <w:rPr>
                <w:sz w:val="22"/>
              </w:rPr>
              <w:t>5</w:t>
            </w:r>
            <w:r w:rsidRPr="00B81D52">
              <w:rPr>
                <w:sz w:val="22"/>
              </w:rPr>
              <w:t>0</w:t>
            </w:r>
            <w:r>
              <w:rPr>
                <w:sz w:val="22"/>
              </w:rPr>
              <w:t>-1250</w:t>
            </w:r>
          </w:p>
        </w:tc>
      </w:tr>
      <w:tr w:rsidR="00096C16" w:rsidRPr="00B81D52" w14:paraId="1CDAF3D0" w14:textId="77777777" w:rsidTr="00250B49">
        <w:trPr>
          <w:cantSplit/>
          <w:trHeight w:val="216"/>
        </w:trPr>
        <w:tc>
          <w:tcPr>
            <w:tcW w:w="3060" w:type="dxa"/>
            <w:vAlign w:val="center"/>
          </w:tcPr>
          <w:p w14:paraId="4F0D9418" w14:textId="77777777" w:rsidR="00096C16" w:rsidRPr="00B81D52" w:rsidRDefault="00096C16" w:rsidP="00250B49">
            <w:pPr>
              <w:spacing w:after="160"/>
              <w:jc w:val="center"/>
              <w:rPr>
                <w:sz w:val="22"/>
              </w:rPr>
            </w:pPr>
            <w:r w:rsidRPr="00B81D52">
              <w:rPr>
                <w:sz w:val="22"/>
              </w:rPr>
              <w:t>Tensile Strength, psi</w:t>
            </w:r>
          </w:p>
        </w:tc>
        <w:tc>
          <w:tcPr>
            <w:tcW w:w="1800" w:type="dxa"/>
            <w:vAlign w:val="center"/>
          </w:tcPr>
          <w:p w14:paraId="56F73AE7" w14:textId="77777777" w:rsidR="00096C16" w:rsidRPr="00B81D52" w:rsidRDefault="00096C16" w:rsidP="00250B49">
            <w:pPr>
              <w:spacing w:after="160"/>
              <w:jc w:val="center"/>
              <w:rPr>
                <w:sz w:val="22"/>
              </w:rPr>
            </w:pPr>
            <w:r w:rsidRPr="00B81D52">
              <w:rPr>
                <w:sz w:val="22"/>
              </w:rPr>
              <w:t>ASTM D-638</w:t>
            </w:r>
          </w:p>
        </w:tc>
        <w:tc>
          <w:tcPr>
            <w:tcW w:w="1260" w:type="dxa"/>
            <w:vAlign w:val="center"/>
          </w:tcPr>
          <w:p w14:paraId="659B961E" w14:textId="5AC14949" w:rsidR="00096C16" w:rsidRPr="00B81D52" w:rsidRDefault="00096C16" w:rsidP="00096C16">
            <w:pPr>
              <w:spacing w:after="160"/>
              <w:jc w:val="center"/>
              <w:rPr>
                <w:sz w:val="22"/>
              </w:rPr>
            </w:pPr>
            <w:r>
              <w:rPr>
                <w:sz w:val="22"/>
              </w:rPr>
              <w:t>5</w:t>
            </w:r>
            <w:r w:rsidRPr="00B81D52">
              <w:rPr>
                <w:sz w:val="22"/>
              </w:rPr>
              <w:t>,</w:t>
            </w:r>
            <w:r>
              <w:rPr>
                <w:sz w:val="22"/>
              </w:rPr>
              <w:t>1</w:t>
            </w:r>
            <w:r w:rsidRPr="00B81D52">
              <w:rPr>
                <w:sz w:val="22"/>
              </w:rPr>
              <w:t>00</w:t>
            </w:r>
          </w:p>
        </w:tc>
      </w:tr>
      <w:tr w:rsidR="00096C16" w:rsidRPr="00B81D52" w14:paraId="354A152B" w14:textId="77777777" w:rsidTr="00250B49">
        <w:trPr>
          <w:cantSplit/>
          <w:trHeight w:val="216"/>
        </w:trPr>
        <w:tc>
          <w:tcPr>
            <w:tcW w:w="3060" w:type="dxa"/>
            <w:vAlign w:val="center"/>
          </w:tcPr>
          <w:p w14:paraId="16C83028" w14:textId="77777777" w:rsidR="00096C16" w:rsidRPr="00B81D52" w:rsidRDefault="00096C16" w:rsidP="00250B49">
            <w:pPr>
              <w:spacing w:after="160"/>
              <w:jc w:val="center"/>
              <w:rPr>
                <w:sz w:val="22"/>
              </w:rPr>
            </w:pPr>
            <w:r w:rsidRPr="00B81D52">
              <w:rPr>
                <w:sz w:val="22"/>
              </w:rPr>
              <w:t>Compressive Strength, psi</w:t>
            </w:r>
          </w:p>
        </w:tc>
        <w:tc>
          <w:tcPr>
            <w:tcW w:w="1800" w:type="dxa"/>
            <w:vAlign w:val="center"/>
          </w:tcPr>
          <w:p w14:paraId="18EC2DD9" w14:textId="77777777" w:rsidR="00096C16" w:rsidRPr="00B81D52" w:rsidRDefault="00096C16" w:rsidP="00250B49">
            <w:pPr>
              <w:spacing w:after="160"/>
              <w:jc w:val="center"/>
              <w:rPr>
                <w:sz w:val="22"/>
              </w:rPr>
            </w:pPr>
            <w:r w:rsidRPr="00B81D52">
              <w:rPr>
                <w:sz w:val="22"/>
              </w:rPr>
              <w:t>ASTM D-695</w:t>
            </w:r>
          </w:p>
        </w:tc>
        <w:tc>
          <w:tcPr>
            <w:tcW w:w="1260" w:type="dxa"/>
            <w:vAlign w:val="center"/>
          </w:tcPr>
          <w:p w14:paraId="37A7A3F7" w14:textId="00EBEEF2" w:rsidR="00096C16" w:rsidRPr="00B81D52" w:rsidRDefault="00096C16" w:rsidP="00096C16">
            <w:pPr>
              <w:spacing w:after="160"/>
              <w:jc w:val="center"/>
              <w:rPr>
                <w:sz w:val="22"/>
              </w:rPr>
            </w:pPr>
            <w:r>
              <w:rPr>
                <w:sz w:val="22"/>
              </w:rPr>
              <w:t>8</w:t>
            </w:r>
            <w:r w:rsidRPr="00B81D52">
              <w:rPr>
                <w:sz w:val="22"/>
              </w:rPr>
              <w:t>,</w:t>
            </w:r>
            <w:r>
              <w:rPr>
                <w:sz w:val="22"/>
              </w:rPr>
              <w:t>5</w:t>
            </w:r>
            <w:r w:rsidRPr="00B81D52">
              <w:rPr>
                <w:sz w:val="22"/>
              </w:rPr>
              <w:t>00</w:t>
            </w:r>
          </w:p>
        </w:tc>
      </w:tr>
      <w:tr w:rsidR="00096C16" w:rsidRPr="00B81D52" w14:paraId="479083C8" w14:textId="77777777" w:rsidTr="00250B49">
        <w:trPr>
          <w:cantSplit/>
          <w:trHeight w:val="216"/>
        </w:trPr>
        <w:tc>
          <w:tcPr>
            <w:tcW w:w="3060" w:type="dxa"/>
            <w:vAlign w:val="center"/>
          </w:tcPr>
          <w:p w14:paraId="58C0D050" w14:textId="77777777" w:rsidR="00096C16" w:rsidRPr="00B81D52" w:rsidRDefault="00096C16" w:rsidP="00250B49">
            <w:pPr>
              <w:spacing w:after="160"/>
              <w:jc w:val="center"/>
              <w:rPr>
                <w:sz w:val="22"/>
              </w:rPr>
            </w:pPr>
            <w:r w:rsidRPr="00B81D52">
              <w:rPr>
                <w:sz w:val="22"/>
              </w:rPr>
              <w:t>Tensile Elongation, Max. %</w:t>
            </w:r>
          </w:p>
        </w:tc>
        <w:tc>
          <w:tcPr>
            <w:tcW w:w="1800" w:type="dxa"/>
            <w:vAlign w:val="center"/>
          </w:tcPr>
          <w:p w14:paraId="7804743C" w14:textId="0981947F" w:rsidR="00096C16" w:rsidRPr="00B81D52" w:rsidRDefault="00096C16" w:rsidP="00250B49">
            <w:pPr>
              <w:spacing w:after="160"/>
              <w:jc w:val="center"/>
              <w:rPr>
                <w:sz w:val="22"/>
              </w:rPr>
            </w:pPr>
            <w:r w:rsidRPr="00B81D52">
              <w:rPr>
                <w:sz w:val="22"/>
              </w:rPr>
              <w:t>ASTM D-638</w:t>
            </w:r>
          </w:p>
        </w:tc>
        <w:tc>
          <w:tcPr>
            <w:tcW w:w="1260" w:type="dxa"/>
            <w:vAlign w:val="center"/>
          </w:tcPr>
          <w:p w14:paraId="5DEC2691" w14:textId="5DB2E1F3" w:rsidR="00096C16" w:rsidRPr="00B81D52" w:rsidRDefault="00096C16" w:rsidP="00096C16">
            <w:pPr>
              <w:spacing w:after="160"/>
              <w:jc w:val="center"/>
              <w:rPr>
                <w:sz w:val="22"/>
              </w:rPr>
            </w:pPr>
            <w:r>
              <w:rPr>
                <w:sz w:val="22"/>
              </w:rPr>
              <w:t>4-8</w:t>
            </w:r>
            <w:r w:rsidRPr="00B81D52">
              <w:rPr>
                <w:sz w:val="22"/>
              </w:rPr>
              <w:t>%</w:t>
            </w:r>
          </w:p>
        </w:tc>
      </w:tr>
      <w:tr w:rsidR="00096C16" w:rsidRPr="00B81D52" w14:paraId="164D604D" w14:textId="77777777" w:rsidTr="00250B49">
        <w:trPr>
          <w:cantSplit/>
          <w:trHeight w:val="216"/>
        </w:trPr>
        <w:tc>
          <w:tcPr>
            <w:tcW w:w="3060" w:type="dxa"/>
            <w:vAlign w:val="center"/>
          </w:tcPr>
          <w:p w14:paraId="0E1C7A35" w14:textId="77777777" w:rsidR="00096C16" w:rsidRPr="00B81D52" w:rsidRDefault="00096C16" w:rsidP="00250B49">
            <w:pPr>
              <w:spacing w:after="160"/>
              <w:jc w:val="center"/>
              <w:rPr>
                <w:sz w:val="22"/>
              </w:rPr>
            </w:pPr>
            <w:r w:rsidRPr="00B81D52">
              <w:rPr>
                <w:sz w:val="22"/>
              </w:rPr>
              <w:t>Hardness, Min. Shore D</w:t>
            </w:r>
          </w:p>
        </w:tc>
        <w:tc>
          <w:tcPr>
            <w:tcW w:w="1800" w:type="dxa"/>
            <w:vAlign w:val="center"/>
          </w:tcPr>
          <w:p w14:paraId="758901F7" w14:textId="77777777" w:rsidR="00096C16" w:rsidRPr="00B81D52" w:rsidRDefault="00096C16" w:rsidP="00250B49">
            <w:pPr>
              <w:spacing w:after="160"/>
              <w:jc w:val="center"/>
              <w:rPr>
                <w:sz w:val="22"/>
              </w:rPr>
            </w:pPr>
            <w:r w:rsidRPr="00B81D52">
              <w:rPr>
                <w:sz w:val="22"/>
              </w:rPr>
              <w:t>ASTM D-2240</w:t>
            </w:r>
          </w:p>
        </w:tc>
        <w:tc>
          <w:tcPr>
            <w:tcW w:w="1260" w:type="dxa"/>
            <w:vAlign w:val="center"/>
          </w:tcPr>
          <w:p w14:paraId="241D6235" w14:textId="038C7D66" w:rsidR="00096C16" w:rsidRPr="00B81D52" w:rsidRDefault="00096C16" w:rsidP="00096C16">
            <w:pPr>
              <w:spacing w:after="160"/>
              <w:jc w:val="center"/>
              <w:rPr>
                <w:sz w:val="22"/>
              </w:rPr>
            </w:pPr>
            <w:r w:rsidRPr="00B81D52">
              <w:rPr>
                <w:sz w:val="22"/>
              </w:rPr>
              <w:t>8</w:t>
            </w:r>
            <w:r>
              <w:rPr>
                <w:sz w:val="22"/>
              </w:rPr>
              <w:t>5-90</w:t>
            </w:r>
          </w:p>
        </w:tc>
      </w:tr>
    </w:tbl>
    <w:p w14:paraId="5BC4BC4D" w14:textId="77777777" w:rsidR="00096C16" w:rsidRDefault="00096C16" w:rsidP="002A6221">
      <w:pPr>
        <w:ind w:left="720" w:hanging="360"/>
        <w:rPr>
          <w:sz w:val="22"/>
        </w:rPr>
      </w:pPr>
    </w:p>
    <w:p w14:paraId="4E6F1E29" w14:textId="0EAE3DAE" w:rsidR="000609B1" w:rsidRDefault="00CA1A30" w:rsidP="002A6221">
      <w:pPr>
        <w:ind w:left="720" w:hanging="360"/>
        <w:rPr>
          <w:sz w:val="22"/>
        </w:rPr>
      </w:pPr>
      <w:r>
        <w:rPr>
          <w:sz w:val="22"/>
        </w:rPr>
        <w:t>C</w:t>
      </w:r>
      <w:r w:rsidR="000609B1">
        <w:rPr>
          <w:sz w:val="22"/>
        </w:rPr>
        <w:t>.</w:t>
      </w:r>
      <w:r w:rsidR="000609B1">
        <w:rPr>
          <w:sz w:val="22"/>
        </w:rPr>
        <w:tab/>
      </w:r>
      <w:r w:rsidR="00517A1C">
        <w:rPr>
          <w:sz w:val="22"/>
        </w:rPr>
        <w:t>UNDERWATER GROUT (See Section 3.2.E for Application Instructions)</w:t>
      </w:r>
    </w:p>
    <w:p w14:paraId="22BC6087" w14:textId="5298E673" w:rsidR="008F6FDC" w:rsidRPr="00503AD9" w:rsidRDefault="00BB428F" w:rsidP="00503AD9">
      <w:pPr>
        <w:numPr>
          <w:ilvl w:val="0"/>
          <w:numId w:val="42"/>
        </w:numPr>
        <w:rPr>
          <w:rFonts w:cs="Times New Roman"/>
          <w:sz w:val="22"/>
        </w:rPr>
      </w:pPr>
      <w:r w:rsidRPr="00503AD9">
        <w:rPr>
          <w:rFonts w:cs="Times New Roman"/>
          <w:sz w:val="22"/>
        </w:rPr>
        <w:t xml:space="preserve">The fill material shall be a </w:t>
      </w:r>
      <w:r w:rsidR="00840355">
        <w:rPr>
          <w:rFonts w:cs="Times New Roman"/>
          <w:sz w:val="22"/>
        </w:rPr>
        <w:t>pump</w:t>
      </w:r>
      <w:r w:rsidR="00840355" w:rsidRPr="00503AD9">
        <w:rPr>
          <w:rFonts w:cs="Times New Roman"/>
          <w:sz w:val="22"/>
        </w:rPr>
        <w:t>able</w:t>
      </w:r>
      <w:r w:rsidR="008F6FDC" w:rsidRPr="00503AD9">
        <w:rPr>
          <w:rFonts w:cs="Times New Roman"/>
          <w:sz w:val="22"/>
        </w:rPr>
        <w:t xml:space="preserve"> underwater cement-based non-shrink grout. </w:t>
      </w:r>
    </w:p>
    <w:p w14:paraId="524F54B2" w14:textId="77777777" w:rsidR="008F6FDC" w:rsidRPr="00503AD9" w:rsidRDefault="00B365CE" w:rsidP="00503AD9">
      <w:pPr>
        <w:numPr>
          <w:ilvl w:val="0"/>
          <w:numId w:val="42"/>
        </w:numPr>
        <w:rPr>
          <w:rFonts w:cs="Times New Roman"/>
          <w:sz w:val="22"/>
        </w:rPr>
      </w:pPr>
      <w:r w:rsidRPr="00503AD9">
        <w:rPr>
          <w:rFonts w:cs="Times New Roman"/>
          <w:sz w:val="22"/>
        </w:rPr>
        <w:lastRenderedPageBreak/>
        <w:t xml:space="preserve">The </w:t>
      </w:r>
      <w:r w:rsidR="008F6FDC" w:rsidRPr="00503AD9">
        <w:rPr>
          <w:rFonts w:cs="Times New Roman"/>
          <w:sz w:val="22"/>
        </w:rPr>
        <w:t xml:space="preserve">grout shall meet the US Army Corps of Engineers CRD-C-621 specifications for plastic/flowable conditions. </w:t>
      </w:r>
    </w:p>
    <w:p w14:paraId="2BFEA889" w14:textId="77777777" w:rsidR="00503AD9" w:rsidRDefault="008F6FDC" w:rsidP="00503AD9">
      <w:pPr>
        <w:pStyle w:val="ListParagraph"/>
        <w:numPr>
          <w:ilvl w:val="0"/>
          <w:numId w:val="42"/>
        </w:numPr>
        <w:rPr>
          <w:rFonts w:ascii="Times New Roman" w:hAnsi="Times New Roman" w:cs="Times New Roman"/>
        </w:rPr>
      </w:pPr>
      <w:r w:rsidRPr="00503AD9">
        <w:rPr>
          <w:rFonts w:ascii="Times New Roman" w:hAnsi="Times New Roman" w:cs="Times New Roman"/>
        </w:rPr>
        <w:t xml:space="preserve">The grout shall have </w:t>
      </w:r>
      <w:r w:rsidR="00503AD9" w:rsidRPr="00503AD9">
        <w:rPr>
          <w:rFonts w:ascii="Times New Roman" w:hAnsi="Times New Roman" w:cs="Times New Roman"/>
        </w:rPr>
        <w:t xml:space="preserve">minimum </w:t>
      </w:r>
      <w:r w:rsidRPr="00503AD9">
        <w:rPr>
          <w:rFonts w:ascii="Times New Roman" w:hAnsi="Times New Roman" w:cs="Times New Roman"/>
        </w:rPr>
        <w:t>compressive strength of 2500 psi (1 day), 8050 psi (7 days) and 9100 psi (28 days).</w:t>
      </w:r>
      <w:r w:rsidR="00503AD9" w:rsidRPr="00503AD9">
        <w:rPr>
          <w:rFonts w:ascii="Times New Roman" w:hAnsi="Times New Roman" w:cs="Times New Roman"/>
        </w:rPr>
        <w:t xml:space="preserve"> </w:t>
      </w:r>
    </w:p>
    <w:p w14:paraId="4536C432" w14:textId="108226BB" w:rsidR="00503AD9" w:rsidRPr="00503AD9" w:rsidRDefault="00503AD9" w:rsidP="00503AD9">
      <w:pPr>
        <w:pStyle w:val="ListParagraph"/>
        <w:numPr>
          <w:ilvl w:val="0"/>
          <w:numId w:val="42"/>
        </w:numPr>
        <w:rPr>
          <w:rFonts w:ascii="Times New Roman" w:hAnsi="Times New Roman" w:cs="Times New Roman"/>
        </w:rPr>
      </w:pPr>
      <w:r w:rsidRPr="00503AD9">
        <w:rPr>
          <w:rFonts w:ascii="Times New Roman" w:hAnsi="Times New Roman" w:cs="Times New Roman"/>
          <w:bCs/>
        </w:rPr>
        <w:t xml:space="preserve">Underwater </w:t>
      </w:r>
      <w:r>
        <w:rPr>
          <w:rFonts w:ascii="Times New Roman" w:hAnsi="Times New Roman" w:cs="Times New Roman"/>
          <w:bCs/>
        </w:rPr>
        <w:t>g</w:t>
      </w:r>
      <w:r w:rsidRPr="00503AD9">
        <w:rPr>
          <w:rFonts w:ascii="Times New Roman" w:hAnsi="Times New Roman" w:cs="Times New Roman"/>
          <w:bCs/>
        </w:rPr>
        <w:t>rout will require placement by incorporating ports in the jacket at 180 degree alternating positions and filling the resin from bottom until it comes out of the next top one; then sealing the first port and connecting to the next top one and continuing thus.</w:t>
      </w:r>
    </w:p>
    <w:p w14:paraId="06360249" w14:textId="77777777" w:rsidR="00065B83" w:rsidRPr="00065B83" w:rsidRDefault="00065B83" w:rsidP="00065B83">
      <w:pPr>
        <w:ind w:left="360"/>
        <w:jc w:val="both"/>
        <w:rPr>
          <w:sz w:val="22"/>
        </w:rPr>
      </w:pPr>
    </w:p>
    <w:p w14:paraId="492D988E" w14:textId="754EB2BC" w:rsidR="00FF1633" w:rsidRPr="00B81D52" w:rsidRDefault="00FF1633" w:rsidP="00C41567">
      <w:pPr>
        <w:numPr>
          <w:ilvl w:val="1"/>
          <w:numId w:val="12"/>
        </w:numPr>
        <w:rPr>
          <w:b/>
          <w:sz w:val="22"/>
        </w:rPr>
      </w:pPr>
      <w:r w:rsidRPr="00B81D52">
        <w:rPr>
          <w:b/>
          <w:sz w:val="22"/>
        </w:rPr>
        <w:t>SPACERS</w:t>
      </w:r>
    </w:p>
    <w:p w14:paraId="754261E4" w14:textId="77777777" w:rsidR="00FF1633" w:rsidRPr="00B81D52" w:rsidRDefault="00FF1633" w:rsidP="0008780B">
      <w:pPr>
        <w:ind w:left="720"/>
        <w:rPr>
          <w:sz w:val="22"/>
        </w:rPr>
      </w:pPr>
      <w:r w:rsidRPr="00B81D52">
        <w:rPr>
          <w:sz w:val="22"/>
        </w:rPr>
        <w:t>Spacers used to create an annulus around the pile shall be of the non-reactive type.</w:t>
      </w:r>
    </w:p>
    <w:p w14:paraId="0EB24DA9" w14:textId="77777777" w:rsidR="000453D2" w:rsidRPr="00B81D52" w:rsidRDefault="000453D2" w:rsidP="00FF1633">
      <w:pPr>
        <w:rPr>
          <w:sz w:val="22"/>
        </w:rPr>
      </w:pPr>
    </w:p>
    <w:p w14:paraId="6959FA2C" w14:textId="6A5245BF" w:rsidR="00FF1633" w:rsidRDefault="00245303" w:rsidP="00C41567">
      <w:pPr>
        <w:numPr>
          <w:ilvl w:val="1"/>
          <w:numId w:val="12"/>
        </w:numPr>
        <w:rPr>
          <w:b/>
          <w:sz w:val="22"/>
        </w:rPr>
      </w:pPr>
      <w:r>
        <w:rPr>
          <w:b/>
          <w:sz w:val="22"/>
        </w:rPr>
        <w:t>REINFORING MATERIAL</w:t>
      </w:r>
    </w:p>
    <w:p w14:paraId="412ED16F" w14:textId="5F092073" w:rsidR="00503AD9" w:rsidRPr="00503AD9" w:rsidRDefault="00503AD9" w:rsidP="00503AD9">
      <w:pPr>
        <w:ind w:left="994" w:hanging="274"/>
        <w:rPr>
          <w:rFonts w:cs="Times New Roman"/>
          <w:i/>
        </w:rPr>
      </w:pPr>
      <w:r w:rsidRPr="00503AD9">
        <w:rPr>
          <w:rFonts w:cs="Times New Roman"/>
          <w:i/>
        </w:rPr>
        <w:t xml:space="preserve">Note: </w:t>
      </w:r>
      <w:r>
        <w:rPr>
          <w:rFonts w:cs="Times New Roman"/>
          <w:i/>
        </w:rPr>
        <w:t xml:space="preserve">In cases when additional </w:t>
      </w:r>
      <w:r w:rsidR="00245303">
        <w:rPr>
          <w:rFonts w:cs="Times New Roman"/>
          <w:i/>
        </w:rPr>
        <w:t>strengthening</w:t>
      </w:r>
      <w:r>
        <w:rPr>
          <w:rFonts w:cs="Times New Roman"/>
          <w:i/>
        </w:rPr>
        <w:t xml:space="preserve"> of the pile for flexural or axial capacity is </w:t>
      </w:r>
      <w:r w:rsidR="00182F30">
        <w:rPr>
          <w:rFonts w:cs="Times New Roman"/>
          <w:i/>
        </w:rPr>
        <w:t>need</w:t>
      </w:r>
      <w:r>
        <w:rPr>
          <w:rFonts w:cs="Times New Roman"/>
          <w:i/>
        </w:rPr>
        <w:t xml:space="preserve">ed, supplemental reinforcement </w:t>
      </w:r>
      <w:r w:rsidR="00245303">
        <w:rPr>
          <w:rFonts w:cs="Times New Roman"/>
          <w:i/>
        </w:rPr>
        <w:t xml:space="preserve">can be positioned in the annular space.   Reinforcing elements can either be one of two types.  The first is QuakeWrap® GU50C unidirectional carbon </w:t>
      </w:r>
      <w:r w:rsidR="00926A08">
        <w:rPr>
          <w:rFonts w:cs="Times New Roman"/>
          <w:i/>
        </w:rPr>
        <w:t>laminate</w:t>
      </w:r>
      <w:r w:rsidR="00245303">
        <w:rPr>
          <w:rFonts w:cs="Times New Roman"/>
          <w:i/>
        </w:rPr>
        <w:t xml:space="preserve">; these </w:t>
      </w:r>
      <w:r w:rsidR="00926A08">
        <w:rPr>
          <w:rFonts w:cs="Times New Roman"/>
          <w:i/>
        </w:rPr>
        <w:t xml:space="preserve">strips </w:t>
      </w:r>
      <w:r w:rsidR="00245303">
        <w:rPr>
          <w:rFonts w:cs="Times New Roman"/>
          <w:i/>
        </w:rPr>
        <w:t xml:space="preserve">are </w:t>
      </w:r>
      <w:proofErr w:type="gramStart"/>
      <w:r w:rsidR="00245303">
        <w:rPr>
          <w:rFonts w:cs="Times New Roman"/>
          <w:i/>
        </w:rPr>
        <w:t>4 inch wide</w:t>
      </w:r>
      <w:proofErr w:type="gramEnd"/>
      <w:r w:rsidR="00245303">
        <w:rPr>
          <w:rFonts w:cs="Times New Roman"/>
          <w:i/>
        </w:rPr>
        <w:t xml:space="preserve"> x 0.05 inch thick and have a smooth surface; they can only be used with Low Viscosity Resin (Option A in Section 2.3) is used as Fill Material.  The second is epoxy-coated steel reinforcing bars; these are used with larger annular spaces and are suitable when either Epoxy Grout or Underwater Grout (Options B, and C, respectively in Section 2.3) are used.  </w:t>
      </w:r>
      <w:r w:rsidRPr="00503AD9">
        <w:rPr>
          <w:rFonts w:cs="Times New Roman"/>
          <w:i/>
        </w:rPr>
        <w:t xml:space="preserve"> Please select the appropriate </w:t>
      </w:r>
      <w:r w:rsidR="00245303">
        <w:rPr>
          <w:rFonts w:cs="Times New Roman"/>
          <w:i/>
        </w:rPr>
        <w:t>reinforcing</w:t>
      </w:r>
      <w:r w:rsidRPr="00503AD9">
        <w:rPr>
          <w:rFonts w:cs="Times New Roman"/>
          <w:i/>
        </w:rPr>
        <w:t xml:space="preserve"> material from the following </w:t>
      </w:r>
      <w:r w:rsidR="00245303">
        <w:rPr>
          <w:rFonts w:cs="Times New Roman"/>
          <w:i/>
        </w:rPr>
        <w:t>2</w:t>
      </w:r>
      <w:r w:rsidRPr="00503AD9">
        <w:rPr>
          <w:rFonts w:cs="Times New Roman"/>
          <w:i/>
        </w:rPr>
        <w:t xml:space="preserve"> options:</w:t>
      </w:r>
    </w:p>
    <w:p w14:paraId="256D2E2D" w14:textId="77777777" w:rsidR="008C036D" w:rsidRDefault="008C036D" w:rsidP="00182F30">
      <w:pPr>
        <w:ind w:left="990" w:hanging="270"/>
        <w:rPr>
          <w:sz w:val="22"/>
        </w:rPr>
      </w:pPr>
    </w:p>
    <w:p w14:paraId="45B7827F" w14:textId="20405328" w:rsidR="00182F30" w:rsidRDefault="00182F30" w:rsidP="00182F30">
      <w:pPr>
        <w:ind w:left="990" w:hanging="270"/>
        <w:rPr>
          <w:sz w:val="22"/>
        </w:rPr>
      </w:pPr>
      <w:r>
        <w:rPr>
          <w:sz w:val="22"/>
        </w:rPr>
        <w:t>A.</w:t>
      </w:r>
      <w:r>
        <w:rPr>
          <w:sz w:val="22"/>
        </w:rPr>
        <w:tab/>
      </w:r>
      <w:r w:rsidR="008C036D">
        <w:rPr>
          <w:sz w:val="22"/>
        </w:rPr>
        <w:t>Carbon FRP Strips</w:t>
      </w:r>
    </w:p>
    <w:p w14:paraId="2BF99F6B" w14:textId="282B46FC" w:rsidR="00926A08" w:rsidRDefault="00182F30" w:rsidP="00182F30">
      <w:pPr>
        <w:pStyle w:val="ListParagraph"/>
        <w:numPr>
          <w:ilvl w:val="0"/>
          <w:numId w:val="43"/>
        </w:numPr>
        <w:rPr>
          <w:rFonts w:ascii="Times New Roman" w:hAnsi="Times New Roman" w:cs="Times New Roman"/>
        </w:rPr>
      </w:pPr>
      <w:r w:rsidRPr="000873F8">
        <w:rPr>
          <w:rFonts w:ascii="Times New Roman" w:hAnsi="Times New Roman" w:cs="Times New Roman"/>
        </w:rPr>
        <w:t xml:space="preserve">The </w:t>
      </w:r>
      <w:r w:rsidR="009C4107">
        <w:rPr>
          <w:rFonts w:ascii="Times New Roman" w:hAnsi="Times New Roman" w:cs="Times New Roman"/>
        </w:rPr>
        <w:t>reinforcing material</w:t>
      </w:r>
      <w:r w:rsidR="00926A08">
        <w:rPr>
          <w:rFonts w:ascii="Times New Roman" w:hAnsi="Times New Roman" w:cs="Times New Roman"/>
        </w:rPr>
        <w:t xml:space="preserve"> shall be </w:t>
      </w:r>
      <w:r w:rsidR="009C4107">
        <w:rPr>
          <w:rFonts w:ascii="Times New Roman" w:hAnsi="Times New Roman" w:cs="Times New Roman"/>
        </w:rPr>
        <w:t xml:space="preserve">a non-reactive and fully cured </w:t>
      </w:r>
      <w:r w:rsidR="00926A08">
        <w:rPr>
          <w:rFonts w:ascii="Times New Roman" w:hAnsi="Times New Roman" w:cs="Times New Roman"/>
        </w:rPr>
        <w:t xml:space="preserve">carbon FRP strips with a thickness of 0.47 inch and width of 4 inches.  </w:t>
      </w:r>
    </w:p>
    <w:p w14:paraId="4C3ACF69" w14:textId="77777777" w:rsidR="00926A08" w:rsidRDefault="00926A08" w:rsidP="00182F30">
      <w:pPr>
        <w:pStyle w:val="ListParagraph"/>
        <w:numPr>
          <w:ilvl w:val="0"/>
          <w:numId w:val="43"/>
        </w:numPr>
        <w:rPr>
          <w:rFonts w:ascii="Times New Roman" w:hAnsi="Times New Roman" w:cs="Times New Roman"/>
        </w:rPr>
      </w:pPr>
      <w:r>
        <w:rPr>
          <w:rFonts w:ascii="Times New Roman" w:hAnsi="Times New Roman" w:cs="Times New Roman"/>
        </w:rPr>
        <w:t xml:space="preserve">The laminate shall have a tensile strength of 400 </w:t>
      </w:r>
      <w:proofErr w:type="spellStart"/>
      <w:r>
        <w:rPr>
          <w:rFonts w:ascii="Times New Roman" w:hAnsi="Times New Roman" w:cs="Times New Roman"/>
        </w:rPr>
        <w:t>ksi</w:t>
      </w:r>
      <w:proofErr w:type="spellEnd"/>
      <w:r>
        <w:rPr>
          <w:rFonts w:ascii="Times New Roman" w:hAnsi="Times New Roman" w:cs="Times New Roman"/>
        </w:rPr>
        <w:t xml:space="preserve"> and a tensile modulus of elasticity of 24,000 </w:t>
      </w:r>
      <w:proofErr w:type="spellStart"/>
      <w:r>
        <w:rPr>
          <w:rFonts w:ascii="Times New Roman" w:hAnsi="Times New Roman" w:cs="Times New Roman"/>
        </w:rPr>
        <w:t>ksi</w:t>
      </w:r>
      <w:proofErr w:type="spellEnd"/>
      <w:r>
        <w:rPr>
          <w:rFonts w:ascii="Times New Roman" w:hAnsi="Times New Roman" w:cs="Times New Roman"/>
        </w:rPr>
        <w:t xml:space="preserve">. </w:t>
      </w:r>
    </w:p>
    <w:p w14:paraId="41BED9F8" w14:textId="09B4F17B" w:rsidR="008C036D" w:rsidRDefault="008C036D" w:rsidP="008C036D">
      <w:pPr>
        <w:ind w:left="990" w:hanging="270"/>
        <w:rPr>
          <w:sz w:val="22"/>
        </w:rPr>
      </w:pPr>
      <w:r>
        <w:rPr>
          <w:sz w:val="22"/>
        </w:rPr>
        <w:t>B.</w:t>
      </w:r>
      <w:r>
        <w:rPr>
          <w:sz w:val="22"/>
        </w:rPr>
        <w:tab/>
        <w:t>Reinforcing Steel</w:t>
      </w:r>
    </w:p>
    <w:p w14:paraId="1F4EF0B7" w14:textId="7448E4A0" w:rsidR="009C4107" w:rsidRDefault="008C036D" w:rsidP="008C036D">
      <w:pPr>
        <w:pStyle w:val="ListParagraph"/>
        <w:numPr>
          <w:ilvl w:val="0"/>
          <w:numId w:val="44"/>
        </w:numPr>
        <w:rPr>
          <w:rFonts w:ascii="Times New Roman" w:hAnsi="Times New Roman" w:cs="Times New Roman"/>
        </w:rPr>
      </w:pPr>
      <w:r w:rsidRPr="000873F8">
        <w:rPr>
          <w:rFonts w:ascii="Times New Roman" w:hAnsi="Times New Roman" w:cs="Times New Roman"/>
        </w:rPr>
        <w:t xml:space="preserve">The </w:t>
      </w:r>
      <w:r w:rsidR="009C4107">
        <w:rPr>
          <w:rFonts w:ascii="Times New Roman" w:hAnsi="Times New Roman" w:cs="Times New Roman"/>
        </w:rPr>
        <w:t>reinforcing material shall be Grade 60 steel conforming to ASTM A615.</w:t>
      </w:r>
    </w:p>
    <w:p w14:paraId="6197E5A8" w14:textId="2C1116D6" w:rsidR="009C4107" w:rsidRDefault="009C4107" w:rsidP="008C036D">
      <w:pPr>
        <w:pStyle w:val="ListParagraph"/>
        <w:numPr>
          <w:ilvl w:val="0"/>
          <w:numId w:val="44"/>
        </w:numPr>
        <w:rPr>
          <w:rFonts w:ascii="Times New Roman" w:hAnsi="Times New Roman" w:cs="Times New Roman"/>
        </w:rPr>
      </w:pPr>
      <w:r>
        <w:rPr>
          <w:rFonts w:ascii="Times New Roman" w:hAnsi="Times New Roman" w:cs="Times New Roman"/>
        </w:rPr>
        <w:t>The reinforcing steel shall be epoxy coated and conform to ASTM A775.</w:t>
      </w:r>
    </w:p>
    <w:p w14:paraId="0CE76678" w14:textId="62E85F4F" w:rsidR="00542267" w:rsidRDefault="009C4107" w:rsidP="008C036D">
      <w:pPr>
        <w:pStyle w:val="ListParagraph"/>
        <w:numPr>
          <w:ilvl w:val="0"/>
          <w:numId w:val="44"/>
        </w:numPr>
        <w:rPr>
          <w:rFonts w:ascii="Times New Roman" w:hAnsi="Times New Roman" w:cs="Times New Roman"/>
        </w:rPr>
      </w:pPr>
      <w:r>
        <w:rPr>
          <w:rFonts w:ascii="Times New Roman" w:hAnsi="Times New Roman" w:cs="Times New Roman"/>
        </w:rPr>
        <w:t>Prior to installation in the field, all reinforcing steel shall be inspected to ensure the epoxy coating is free of any damage.</w:t>
      </w:r>
      <w:r w:rsidR="00682616">
        <w:rPr>
          <w:rFonts w:ascii="Times New Roman" w:hAnsi="Times New Roman" w:cs="Times New Roman"/>
        </w:rPr>
        <w:t xml:space="preserve">  Epoxy coat the ends of rebar that has been cut in the field.</w:t>
      </w:r>
    </w:p>
    <w:p w14:paraId="0E00C981" w14:textId="77777777" w:rsidR="00503AD9" w:rsidRDefault="00503AD9" w:rsidP="00503AD9">
      <w:pPr>
        <w:rPr>
          <w:b/>
          <w:sz w:val="22"/>
        </w:rPr>
      </w:pPr>
    </w:p>
    <w:p w14:paraId="5912F396" w14:textId="4717B568" w:rsidR="00503AD9" w:rsidRPr="00B81D52" w:rsidRDefault="00503AD9" w:rsidP="00C41567">
      <w:pPr>
        <w:numPr>
          <w:ilvl w:val="1"/>
          <w:numId w:val="12"/>
        </w:numPr>
        <w:rPr>
          <w:b/>
          <w:sz w:val="22"/>
        </w:rPr>
      </w:pPr>
      <w:r>
        <w:rPr>
          <w:b/>
          <w:sz w:val="22"/>
        </w:rPr>
        <w:t>ALTERNATIVE MATERIALS</w:t>
      </w:r>
    </w:p>
    <w:p w14:paraId="3BDF6983" w14:textId="77777777" w:rsidR="00FF1633" w:rsidRPr="00B81D52" w:rsidRDefault="00FF1633" w:rsidP="0008780B">
      <w:pPr>
        <w:ind w:left="720"/>
        <w:rPr>
          <w:sz w:val="22"/>
        </w:rPr>
      </w:pPr>
      <w:r w:rsidRPr="00B81D52">
        <w:rPr>
          <w:sz w:val="22"/>
        </w:rPr>
        <w:t>Any alternative materials proposed as a substitute for the materials specified in this specification shall be submitted for review and approval to the Project Engineer at least 15 days prior to the bid date.</w:t>
      </w:r>
    </w:p>
    <w:p w14:paraId="04DFA647" w14:textId="77777777" w:rsidR="00FF1633" w:rsidRDefault="00FF1633" w:rsidP="005D6D28">
      <w:pPr>
        <w:rPr>
          <w:sz w:val="22"/>
        </w:rPr>
      </w:pPr>
    </w:p>
    <w:p w14:paraId="17766B1B" w14:textId="77777777" w:rsidR="00177A92" w:rsidRDefault="00177A92" w:rsidP="005D6D28">
      <w:pPr>
        <w:rPr>
          <w:sz w:val="22"/>
        </w:rPr>
      </w:pPr>
    </w:p>
    <w:p w14:paraId="165CDF81" w14:textId="77777777" w:rsidR="00542267" w:rsidRDefault="00542267" w:rsidP="005D6D28">
      <w:pPr>
        <w:rPr>
          <w:sz w:val="22"/>
        </w:rPr>
      </w:pPr>
    </w:p>
    <w:p w14:paraId="03F7226C" w14:textId="77777777" w:rsidR="00542267" w:rsidRPr="00B81D52" w:rsidRDefault="00542267" w:rsidP="005D6D28">
      <w:pPr>
        <w:rPr>
          <w:sz w:val="22"/>
        </w:rPr>
      </w:pPr>
    </w:p>
    <w:p w14:paraId="12FAA38C" w14:textId="77777777" w:rsidR="00561149" w:rsidRPr="00B81D52" w:rsidRDefault="00561149" w:rsidP="00561149">
      <w:pPr>
        <w:rPr>
          <w:b/>
          <w:bCs/>
          <w:sz w:val="22"/>
        </w:rPr>
      </w:pPr>
      <w:r w:rsidRPr="00B81D52">
        <w:rPr>
          <w:b/>
          <w:bCs/>
          <w:sz w:val="22"/>
        </w:rPr>
        <w:t xml:space="preserve">PART 3 </w:t>
      </w:r>
      <w:r w:rsidR="000D395F" w:rsidRPr="00B81D52">
        <w:rPr>
          <w:b/>
          <w:bCs/>
          <w:sz w:val="22"/>
        </w:rPr>
        <w:t>–</w:t>
      </w:r>
      <w:r w:rsidRPr="00B81D52">
        <w:rPr>
          <w:b/>
          <w:bCs/>
          <w:sz w:val="22"/>
        </w:rPr>
        <w:t xml:space="preserve"> EXECUTION</w:t>
      </w:r>
    </w:p>
    <w:p w14:paraId="3460FCB7" w14:textId="77777777" w:rsidR="000D395F" w:rsidRPr="00B81D52" w:rsidRDefault="000D395F" w:rsidP="00561149">
      <w:pPr>
        <w:rPr>
          <w:b/>
          <w:bCs/>
          <w:sz w:val="22"/>
        </w:rPr>
      </w:pPr>
    </w:p>
    <w:p w14:paraId="07CBBD91" w14:textId="77777777" w:rsidR="00561149" w:rsidRPr="00B81D52" w:rsidRDefault="00561149" w:rsidP="00561149">
      <w:pPr>
        <w:rPr>
          <w:b/>
          <w:bCs/>
          <w:sz w:val="22"/>
        </w:rPr>
      </w:pPr>
      <w:r w:rsidRPr="00B81D52">
        <w:rPr>
          <w:b/>
          <w:bCs/>
          <w:sz w:val="22"/>
        </w:rPr>
        <w:t>3.1 PREPARATION</w:t>
      </w:r>
    </w:p>
    <w:p w14:paraId="2E342949" w14:textId="77777777" w:rsidR="00561149" w:rsidRPr="00B81D52" w:rsidRDefault="00561149" w:rsidP="00561149">
      <w:pPr>
        <w:numPr>
          <w:ilvl w:val="0"/>
          <w:numId w:val="16"/>
        </w:numPr>
        <w:rPr>
          <w:sz w:val="22"/>
        </w:rPr>
      </w:pPr>
      <w:r w:rsidRPr="00B81D52">
        <w:rPr>
          <w:sz w:val="22"/>
        </w:rPr>
        <w:t>Timber Piles</w:t>
      </w:r>
    </w:p>
    <w:p w14:paraId="2220A58C" w14:textId="77777777" w:rsidR="00561149" w:rsidRPr="00B81D52" w:rsidRDefault="00561149" w:rsidP="00874CC5">
      <w:pPr>
        <w:numPr>
          <w:ilvl w:val="0"/>
          <w:numId w:val="33"/>
        </w:numPr>
        <w:rPr>
          <w:sz w:val="22"/>
        </w:rPr>
      </w:pPr>
      <w:r w:rsidRPr="00B81D52">
        <w:rPr>
          <w:sz w:val="22"/>
        </w:rPr>
        <w:t>All timber piles scheduled to receive FRP encasements shall be cleaned using high pressure water jetting with rating of 5000 psi. Contractor shall take precautions in order not to remove intact timber section from the existing timber piles during preparation activities. The purpose of this preparation is to remove all marine growth and any soft surface layer that may have accumulated on the piles. Severely deteriorated timber may be removed with water blast.</w:t>
      </w:r>
    </w:p>
    <w:p w14:paraId="597B9F09" w14:textId="77777777" w:rsidR="00561149" w:rsidRPr="00B81D52" w:rsidRDefault="00561149" w:rsidP="00874CC5">
      <w:pPr>
        <w:numPr>
          <w:ilvl w:val="0"/>
          <w:numId w:val="33"/>
        </w:numPr>
        <w:rPr>
          <w:sz w:val="22"/>
        </w:rPr>
      </w:pPr>
      <w:r w:rsidRPr="00B81D52">
        <w:rPr>
          <w:sz w:val="22"/>
        </w:rPr>
        <w:t xml:space="preserve">The elapsed time between the cleaning of a timber pile and the installation of the encasement on that timber pile shall not exceed 72 hours. If this </w:t>
      </w:r>
      <w:proofErr w:type="gramStart"/>
      <w:r w:rsidRPr="00B81D52">
        <w:rPr>
          <w:sz w:val="22"/>
        </w:rPr>
        <w:t>time frame</w:t>
      </w:r>
      <w:proofErr w:type="gramEnd"/>
      <w:r w:rsidRPr="00B81D52">
        <w:rPr>
          <w:sz w:val="22"/>
        </w:rPr>
        <w:t xml:space="preserve"> is exceeded contractor shall re-clean the pile prior to encasement. </w:t>
      </w:r>
    </w:p>
    <w:p w14:paraId="7690F86E" w14:textId="77777777" w:rsidR="00561149" w:rsidRPr="00B81D52" w:rsidRDefault="000453D2" w:rsidP="00874CC5">
      <w:pPr>
        <w:numPr>
          <w:ilvl w:val="0"/>
          <w:numId w:val="33"/>
        </w:numPr>
        <w:rPr>
          <w:sz w:val="22"/>
        </w:rPr>
      </w:pPr>
      <w:r w:rsidRPr="00B81D52">
        <w:rPr>
          <w:sz w:val="22"/>
        </w:rPr>
        <w:t xml:space="preserve">Irrespective of paragraph 3.1.A.2, above, </w:t>
      </w:r>
      <w:r w:rsidR="00561149" w:rsidRPr="00B81D52">
        <w:rPr>
          <w:sz w:val="22"/>
        </w:rPr>
        <w:t>Contractor shall remove any marine growth that has accumulated on the pile prior to the installation of the FRP jacket.</w:t>
      </w:r>
    </w:p>
    <w:p w14:paraId="32977DD6" w14:textId="77777777" w:rsidR="00561149" w:rsidRPr="00B81D52" w:rsidRDefault="00561149" w:rsidP="00561149">
      <w:pPr>
        <w:numPr>
          <w:ilvl w:val="0"/>
          <w:numId w:val="16"/>
        </w:numPr>
        <w:rPr>
          <w:sz w:val="22"/>
        </w:rPr>
      </w:pPr>
      <w:r w:rsidRPr="00B81D52">
        <w:rPr>
          <w:sz w:val="22"/>
        </w:rPr>
        <w:t>Concrete</w:t>
      </w:r>
      <w:r w:rsidR="0008780B" w:rsidRPr="00B81D52">
        <w:rPr>
          <w:sz w:val="22"/>
        </w:rPr>
        <w:t xml:space="preserve"> Piles</w:t>
      </w:r>
    </w:p>
    <w:p w14:paraId="78C3478A" w14:textId="77777777" w:rsidR="00561149" w:rsidRPr="00B81D52" w:rsidRDefault="00561149" w:rsidP="0008780B">
      <w:pPr>
        <w:numPr>
          <w:ilvl w:val="0"/>
          <w:numId w:val="18"/>
        </w:numPr>
        <w:ind w:left="1170"/>
        <w:rPr>
          <w:sz w:val="22"/>
        </w:rPr>
      </w:pPr>
      <w:r w:rsidRPr="00B81D52">
        <w:rPr>
          <w:sz w:val="22"/>
        </w:rPr>
        <w:t>All loose and deteriorated concrete shall be removed using hydraulic or pneumatic hand tools.</w:t>
      </w:r>
    </w:p>
    <w:p w14:paraId="769C804D" w14:textId="77777777" w:rsidR="00561149" w:rsidRPr="00B81D52" w:rsidRDefault="00561149" w:rsidP="0008780B">
      <w:pPr>
        <w:numPr>
          <w:ilvl w:val="0"/>
          <w:numId w:val="18"/>
        </w:numPr>
        <w:ind w:left="1170"/>
        <w:rPr>
          <w:sz w:val="22"/>
        </w:rPr>
      </w:pPr>
      <w:r w:rsidRPr="00B81D52">
        <w:rPr>
          <w:sz w:val="22"/>
        </w:rPr>
        <w:t>Contractor shall take precautions not to damage non-spalled or cracked concrete at location of scheduled repair.</w:t>
      </w:r>
    </w:p>
    <w:p w14:paraId="6CF2FDE2" w14:textId="4ECDB260" w:rsidR="00694902" w:rsidRPr="00B81D52" w:rsidRDefault="00561149" w:rsidP="0008780B">
      <w:pPr>
        <w:numPr>
          <w:ilvl w:val="0"/>
          <w:numId w:val="18"/>
        </w:numPr>
        <w:ind w:left="1170"/>
        <w:rPr>
          <w:sz w:val="22"/>
        </w:rPr>
      </w:pPr>
      <w:r w:rsidRPr="00B81D52">
        <w:rPr>
          <w:sz w:val="22"/>
        </w:rPr>
        <w:t xml:space="preserve">After loose concrete is chipped away, all concrete surfaces scheduled to receive encasements shall be cleaned using high pressure water-jetting with rating of 5000 psi. The purpose of this preparation is to remove all marine growth and any soft surface layer that may have accumulated on the </w:t>
      </w:r>
      <w:r w:rsidR="00682616">
        <w:rPr>
          <w:sz w:val="22"/>
        </w:rPr>
        <w:t>piles</w:t>
      </w:r>
      <w:r w:rsidRPr="00B81D52">
        <w:rPr>
          <w:sz w:val="22"/>
        </w:rPr>
        <w:t xml:space="preserve">. </w:t>
      </w:r>
    </w:p>
    <w:p w14:paraId="4102C74E" w14:textId="77777777" w:rsidR="00561149" w:rsidRPr="00B81D52" w:rsidRDefault="00561149" w:rsidP="0008780B">
      <w:pPr>
        <w:numPr>
          <w:ilvl w:val="0"/>
          <w:numId w:val="18"/>
        </w:numPr>
        <w:ind w:left="1170"/>
        <w:rPr>
          <w:sz w:val="22"/>
        </w:rPr>
      </w:pPr>
      <w:r w:rsidRPr="00B81D52">
        <w:rPr>
          <w:sz w:val="22"/>
        </w:rPr>
        <w:t xml:space="preserve">The elapsed time between the cleaning of the concrete surface and the installation of the FRP encasement shall not exceed 72 hours. If this </w:t>
      </w:r>
      <w:proofErr w:type="gramStart"/>
      <w:r w:rsidRPr="00B81D52">
        <w:rPr>
          <w:sz w:val="22"/>
        </w:rPr>
        <w:t>time frame</w:t>
      </w:r>
      <w:proofErr w:type="gramEnd"/>
      <w:r w:rsidRPr="00B81D52">
        <w:rPr>
          <w:sz w:val="22"/>
        </w:rPr>
        <w:t xml:space="preserve"> is exceeded contractor shall re-clean the pile prior to encasement.</w:t>
      </w:r>
    </w:p>
    <w:p w14:paraId="22A4CD16" w14:textId="77777777" w:rsidR="00561149" w:rsidRDefault="00694902" w:rsidP="0008780B">
      <w:pPr>
        <w:numPr>
          <w:ilvl w:val="0"/>
          <w:numId w:val="18"/>
        </w:numPr>
        <w:ind w:left="1170"/>
        <w:rPr>
          <w:sz w:val="22"/>
        </w:rPr>
      </w:pPr>
      <w:r w:rsidRPr="00B81D52">
        <w:rPr>
          <w:sz w:val="22"/>
        </w:rPr>
        <w:t xml:space="preserve">Irrespective of paragraph 3.1.B.4, above, </w:t>
      </w:r>
      <w:r w:rsidR="00561149" w:rsidRPr="00B81D52">
        <w:rPr>
          <w:sz w:val="22"/>
        </w:rPr>
        <w:t>Contractor shall remove any marine growth that has accumulated on the concrete surface prior to encasement.</w:t>
      </w:r>
    </w:p>
    <w:p w14:paraId="35D5B795" w14:textId="77777777" w:rsidR="007F0B18" w:rsidRPr="00B81D52" w:rsidRDefault="005A2668" w:rsidP="007F0B18">
      <w:pPr>
        <w:numPr>
          <w:ilvl w:val="0"/>
          <w:numId w:val="16"/>
        </w:numPr>
        <w:rPr>
          <w:sz w:val="22"/>
        </w:rPr>
      </w:pPr>
      <w:r w:rsidRPr="00B81D52">
        <w:rPr>
          <w:sz w:val="22"/>
        </w:rPr>
        <w:t>Steel</w:t>
      </w:r>
      <w:r w:rsidR="0008780B" w:rsidRPr="00B81D52">
        <w:rPr>
          <w:sz w:val="22"/>
        </w:rPr>
        <w:t xml:space="preserve"> Piles</w:t>
      </w:r>
    </w:p>
    <w:p w14:paraId="62F09795" w14:textId="77777777" w:rsidR="007F0B18" w:rsidRPr="00B81D52" w:rsidRDefault="007F0B18" w:rsidP="007F0B18">
      <w:pPr>
        <w:numPr>
          <w:ilvl w:val="0"/>
          <w:numId w:val="27"/>
        </w:numPr>
        <w:rPr>
          <w:sz w:val="22"/>
        </w:rPr>
      </w:pPr>
      <w:r w:rsidRPr="00B81D52">
        <w:rPr>
          <w:sz w:val="22"/>
        </w:rPr>
        <w:t xml:space="preserve">All steel piles scheduled to receive FRP encasements shall be cleaned using high pressure water jetting </w:t>
      </w:r>
      <w:r w:rsidR="00B81D52">
        <w:rPr>
          <w:sz w:val="22"/>
        </w:rPr>
        <w:t>per SSPC SP-12</w:t>
      </w:r>
      <w:r w:rsidRPr="00B81D52">
        <w:rPr>
          <w:sz w:val="22"/>
        </w:rPr>
        <w:t>. The purpose of this preparation is to remove all marine growth and any soft surface layer that may have accumulated on the piles.</w:t>
      </w:r>
    </w:p>
    <w:p w14:paraId="42F421C5" w14:textId="0C272665" w:rsidR="007F0B18" w:rsidRPr="00B81D52" w:rsidRDefault="007F0B18" w:rsidP="007F0B18">
      <w:pPr>
        <w:numPr>
          <w:ilvl w:val="0"/>
          <w:numId w:val="27"/>
        </w:numPr>
        <w:rPr>
          <w:sz w:val="22"/>
        </w:rPr>
      </w:pPr>
      <w:r w:rsidRPr="00B81D52">
        <w:rPr>
          <w:sz w:val="22"/>
        </w:rPr>
        <w:t xml:space="preserve">The elapsed time between the cleaning of a </w:t>
      </w:r>
      <w:r w:rsidR="00682616">
        <w:rPr>
          <w:sz w:val="22"/>
        </w:rPr>
        <w:t>steel</w:t>
      </w:r>
      <w:r w:rsidR="00682616" w:rsidRPr="00B81D52">
        <w:rPr>
          <w:sz w:val="22"/>
        </w:rPr>
        <w:t xml:space="preserve"> </w:t>
      </w:r>
      <w:r w:rsidRPr="00B81D52">
        <w:rPr>
          <w:sz w:val="22"/>
        </w:rPr>
        <w:t xml:space="preserve">pile and the installation of the encasement on that </w:t>
      </w:r>
      <w:r w:rsidR="00682616">
        <w:rPr>
          <w:sz w:val="22"/>
        </w:rPr>
        <w:t>steel</w:t>
      </w:r>
      <w:r w:rsidR="0088269A">
        <w:rPr>
          <w:sz w:val="22"/>
        </w:rPr>
        <w:t xml:space="preserve">  </w:t>
      </w:r>
      <w:r w:rsidR="00682616" w:rsidRPr="00B81D52">
        <w:rPr>
          <w:sz w:val="22"/>
        </w:rPr>
        <w:t xml:space="preserve"> </w:t>
      </w:r>
      <w:r w:rsidRPr="00B81D52">
        <w:rPr>
          <w:sz w:val="22"/>
        </w:rPr>
        <w:t xml:space="preserve">pile shall not exceed 72 hours. If this </w:t>
      </w:r>
      <w:proofErr w:type="gramStart"/>
      <w:r w:rsidRPr="00B81D52">
        <w:rPr>
          <w:sz w:val="22"/>
        </w:rPr>
        <w:t>time frame</w:t>
      </w:r>
      <w:proofErr w:type="gramEnd"/>
      <w:r w:rsidRPr="00B81D52">
        <w:rPr>
          <w:sz w:val="22"/>
        </w:rPr>
        <w:t xml:space="preserve"> is exceeded contractor shall re-clean the pile prior to encasement. </w:t>
      </w:r>
    </w:p>
    <w:p w14:paraId="2AC058F6" w14:textId="77777777" w:rsidR="007F0B18" w:rsidRPr="00B81D52" w:rsidRDefault="007F0B18" w:rsidP="007F0B18">
      <w:pPr>
        <w:numPr>
          <w:ilvl w:val="0"/>
          <w:numId w:val="27"/>
        </w:numPr>
        <w:rPr>
          <w:sz w:val="22"/>
        </w:rPr>
      </w:pPr>
      <w:r w:rsidRPr="00B81D52">
        <w:rPr>
          <w:sz w:val="22"/>
        </w:rPr>
        <w:t>Irrespective of paragraph 3.1.C.2, above, Contractor shall remove any marine growth that has accumulated on the pile prior to the installation of the FRP jacket.</w:t>
      </w:r>
    </w:p>
    <w:p w14:paraId="30219967" w14:textId="77777777" w:rsidR="00561149" w:rsidRDefault="00561149" w:rsidP="00561149">
      <w:pPr>
        <w:rPr>
          <w:sz w:val="22"/>
        </w:rPr>
      </w:pPr>
    </w:p>
    <w:p w14:paraId="34F7A57A" w14:textId="77777777" w:rsidR="00177A92" w:rsidRPr="00B81D52" w:rsidRDefault="00177A92" w:rsidP="00561149">
      <w:pPr>
        <w:rPr>
          <w:sz w:val="22"/>
        </w:rPr>
      </w:pPr>
    </w:p>
    <w:p w14:paraId="1406DB90" w14:textId="77777777" w:rsidR="00561149" w:rsidRPr="00B81D52" w:rsidRDefault="00561149" w:rsidP="00561149">
      <w:pPr>
        <w:rPr>
          <w:b/>
          <w:bCs/>
          <w:sz w:val="22"/>
        </w:rPr>
      </w:pPr>
      <w:r w:rsidRPr="00B81D52">
        <w:rPr>
          <w:b/>
          <w:bCs/>
          <w:sz w:val="22"/>
        </w:rPr>
        <w:t>3.2 APPLICATION</w:t>
      </w:r>
    </w:p>
    <w:p w14:paraId="6621E04D" w14:textId="77777777" w:rsidR="00561149" w:rsidRPr="00B81D52" w:rsidRDefault="00561149" w:rsidP="00561149">
      <w:pPr>
        <w:numPr>
          <w:ilvl w:val="0"/>
          <w:numId w:val="19"/>
        </w:numPr>
        <w:rPr>
          <w:sz w:val="22"/>
        </w:rPr>
      </w:pPr>
      <w:r w:rsidRPr="00B81D52">
        <w:rPr>
          <w:sz w:val="22"/>
        </w:rPr>
        <w:t>Epoxy Paste</w:t>
      </w:r>
    </w:p>
    <w:p w14:paraId="3CA6E4A1" w14:textId="77777777" w:rsidR="00830BEE" w:rsidRPr="00B81D52" w:rsidRDefault="00561149" w:rsidP="00561149">
      <w:pPr>
        <w:numPr>
          <w:ilvl w:val="0"/>
          <w:numId w:val="21"/>
        </w:numPr>
        <w:rPr>
          <w:sz w:val="22"/>
        </w:rPr>
      </w:pPr>
      <w:r w:rsidRPr="00B81D52">
        <w:rPr>
          <w:sz w:val="22"/>
        </w:rPr>
        <w:t xml:space="preserve">The epoxy paste shall be </w:t>
      </w:r>
      <w:r w:rsidR="00830BEE" w:rsidRPr="00B81D52">
        <w:rPr>
          <w:sz w:val="22"/>
        </w:rPr>
        <w:t xml:space="preserve">appropriate for underwater installations </w:t>
      </w:r>
      <w:r w:rsidRPr="00B81D52">
        <w:rPr>
          <w:sz w:val="22"/>
        </w:rPr>
        <w:t xml:space="preserve">or </w:t>
      </w:r>
      <w:r w:rsidR="00830BEE" w:rsidRPr="00B81D52">
        <w:rPr>
          <w:sz w:val="22"/>
        </w:rPr>
        <w:t>for dry installations, as applicable.  Adhere strictly to Manufacturer’s Recommendations.</w:t>
      </w:r>
    </w:p>
    <w:p w14:paraId="699DDB96" w14:textId="77777777" w:rsidR="00830BEE" w:rsidRPr="00B81D52" w:rsidRDefault="00561149" w:rsidP="00561149">
      <w:pPr>
        <w:numPr>
          <w:ilvl w:val="0"/>
          <w:numId w:val="21"/>
        </w:numPr>
        <w:rPr>
          <w:sz w:val="22"/>
        </w:rPr>
      </w:pPr>
      <w:r w:rsidRPr="00B81D52">
        <w:rPr>
          <w:sz w:val="22"/>
        </w:rPr>
        <w:t xml:space="preserve">The epoxy shall be mixed in small batches at the point of installation.  </w:t>
      </w:r>
    </w:p>
    <w:p w14:paraId="67FE074B" w14:textId="2C4839CB" w:rsidR="00830BEE" w:rsidRPr="00B81D52" w:rsidRDefault="00561149" w:rsidP="00561149">
      <w:pPr>
        <w:numPr>
          <w:ilvl w:val="0"/>
          <w:numId w:val="21"/>
        </w:numPr>
        <w:rPr>
          <w:sz w:val="22"/>
        </w:rPr>
      </w:pPr>
      <w:r w:rsidRPr="00B81D52">
        <w:rPr>
          <w:sz w:val="22"/>
        </w:rPr>
        <w:t xml:space="preserve">Great care shall be given to application of the epoxy paste to the laminate.  Thoroughly clean the laminate surface per manufacturer’s recommendation prior to the application of the epoxy paste.  Air, </w:t>
      </w:r>
      <w:proofErr w:type="gramStart"/>
      <w:r w:rsidRPr="00B81D52">
        <w:rPr>
          <w:sz w:val="22"/>
        </w:rPr>
        <w:t>water</w:t>
      </w:r>
      <w:proofErr w:type="gramEnd"/>
      <w:r w:rsidRPr="00B81D52">
        <w:rPr>
          <w:sz w:val="22"/>
        </w:rPr>
        <w:t xml:space="preserve"> and laminate surface temperature shall be between </w:t>
      </w:r>
      <w:r w:rsidR="005F259F">
        <w:rPr>
          <w:sz w:val="22"/>
        </w:rPr>
        <w:t>45</w:t>
      </w:r>
      <w:r w:rsidRPr="00B81D52">
        <w:rPr>
          <w:sz w:val="22"/>
        </w:rPr>
        <w:t xml:space="preserve"> and 90 degrees</w:t>
      </w:r>
      <w:r w:rsidRPr="00B81D52">
        <w:rPr>
          <w:rFonts w:ascii="Century Gothic" w:hAnsi="Century Gothic"/>
          <w:sz w:val="22"/>
        </w:rPr>
        <w:t xml:space="preserve"> </w:t>
      </w:r>
      <w:r w:rsidRPr="00B81D52">
        <w:rPr>
          <w:sz w:val="22"/>
        </w:rPr>
        <w:t xml:space="preserve">F.  </w:t>
      </w:r>
    </w:p>
    <w:p w14:paraId="176AC77A" w14:textId="2A581D75" w:rsidR="00830BEE" w:rsidRPr="00B81D52" w:rsidRDefault="00830BEE" w:rsidP="00561149">
      <w:pPr>
        <w:numPr>
          <w:ilvl w:val="0"/>
          <w:numId w:val="21"/>
        </w:numPr>
        <w:rPr>
          <w:sz w:val="22"/>
        </w:rPr>
      </w:pPr>
      <w:r w:rsidRPr="00B81D52">
        <w:rPr>
          <w:sz w:val="22"/>
        </w:rPr>
        <w:t>Do</w:t>
      </w:r>
      <w:r w:rsidR="00561149" w:rsidRPr="00B81D52">
        <w:rPr>
          <w:sz w:val="22"/>
        </w:rPr>
        <w:t xml:space="preserve"> not begin application if air, </w:t>
      </w:r>
      <w:proofErr w:type="gramStart"/>
      <w:r w:rsidR="00561149" w:rsidRPr="00B81D52">
        <w:rPr>
          <w:sz w:val="22"/>
        </w:rPr>
        <w:t>water</w:t>
      </w:r>
      <w:proofErr w:type="gramEnd"/>
      <w:r w:rsidR="00561149" w:rsidRPr="00B81D52">
        <w:rPr>
          <w:sz w:val="22"/>
        </w:rPr>
        <w:t xml:space="preserve"> or laminate surface temperature is below </w:t>
      </w:r>
      <w:r w:rsidR="005F259F">
        <w:rPr>
          <w:sz w:val="22"/>
        </w:rPr>
        <w:t>45</w:t>
      </w:r>
      <w:r w:rsidR="00561149" w:rsidRPr="00B81D52">
        <w:rPr>
          <w:sz w:val="22"/>
        </w:rPr>
        <w:t xml:space="preserve"> or expected to fall below </w:t>
      </w:r>
      <w:r w:rsidR="005F259F">
        <w:rPr>
          <w:sz w:val="22"/>
        </w:rPr>
        <w:t>45</w:t>
      </w:r>
      <w:r w:rsidR="00561149" w:rsidRPr="00B81D52">
        <w:rPr>
          <w:sz w:val="22"/>
        </w:rPr>
        <w:t xml:space="preserve"> F within 12 hours of application.  </w:t>
      </w:r>
    </w:p>
    <w:p w14:paraId="76735721" w14:textId="77777777" w:rsidR="00561149" w:rsidRPr="00B81D52" w:rsidRDefault="00561149" w:rsidP="00561149">
      <w:pPr>
        <w:numPr>
          <w:ilvl w:val="0"/>
          <w:numId w:val="21"/>
        </w:numPr>
        <w:rPr>
          <w:sz w:val="22"/>
        </w:rPr>
      </w:pPr>
      <w:r w:rsidRPr="00B81D52">
        <w:rPr>
          <w:sz w:val="22"/>
        </w:rPr>
        <w:t xml:space="preserve">Do not begin application if the dew point is within 5 F of the temperature.  </w:t>
      </w:r>
    </w:p>
    <w:p w14:paraId="41E27597" w14:textId="77777777" w:rsidR="00561149" w:rsidRPr="00B81D52" w:rsidRDefault="00561149" w:rsidP="00561149">
      <w:pPr>
        <w:numPr>
          <w:ilvl w:val="0"/>
          <w:numId w:val="21"/>
        </w:numPr>
        <w:rPr>
          <w:sz w:val="22"/>
        </w:rPr>
      </w:pPr>
      <w:r w:rsidRPr="00B81D52">
        <w:rPr>
          <w:sz w:val="22"/>
        </w:rPr>
        <w:t>All epoxy components shall be conditioned to a temperature between 65 and 85 F prior to the time of mixing.</w:t>
      </w:r>
    </w:p>
    <w:p w14:paraId="27C5EB36" w14:textId="2D4ED9FD" w:rsidR="00561149" w:rsidRPr="00B81D52" w:rsidRDefault="00561149" w:rsidP="00561149">
      <w:pPr>
        <w:numPr>
          <w:ilvl w:val="0"/>
          <w:numId w:val="19"/>
        </w:numPr>
        <w:rPr>
          <w:sz w:val="22"/>
        </w:rPr>
      </w:pPr>
      <w:r w:rsidRPr="00B81D52">
        <w:rPr>
          <w:sz w:val="22"/>
        </w:rPr>
        <w:t>FRP Laminate</w:t>
      </w:r>
      <w:r w:rsidR="00730724">
        <w:rPr>
          <w:sz w:val="22"/>
        </w:rPr>
        <w:t xml:space="preserve"> Jacket (Encasement)</w:t>
      </w:r>
    </w:p>
    <w:p w14:paraId="6EDD49C9" w14:textId="450D8904" w:rsidR="00561149" w:rsidRPr="00B81D52" w:rsidRDefault="00561149" w:rsidP="00561149">
      <w:pPr>
        <w:numPr>
          <w:ilvl w:val="0"/>
          <w:numId w:val="20"/>
        </w:numPr>
        <w:rPr>
          <w:sz w:val="22"/>
        </w:rPr>
      </w:pPr>
      <w:r w:rsidRPr="00B81D52">
        <w:rPr>
          <w:sz w:val="22"/>
        </w:rPr>
        <w:t>Cut the required length of the 4-ft (1200-mm) wide laminate</w:t>
      </w:r>
      <w:r w:rsidR="00730724">
        <w:rPr>
          <w:sz w:val="22"/>
        </w:rPr>
        <w:t xml:space="preserve"> jacket</w:t>
      </w:r>
      <w:r w:rsidRPr="00B81D52">
        <w:rPr>
          <w:sz w:val="22"/>
        </w:rPr>
        <w:t xml:space="preserve"> in the field.  Note that the jacket must wrap a minimum of twice around the pile (720 degrees) plus an 8-inch (200-mm) overlap.</w:t>
      </w:r>
    </w:p>
    <w:p w14:paraId="3A6495B0" w14:textId="77777777" w:rsidR="00561149" w:rsidRPr="00B81D52" w:rsidRDefault="00561149" w:rsidP="00561149">
      <w:pPr>
        <w:numPr>
          <w:ilvl w:val="0"/>
          <w:numId w:val="20"/>
        </w:numPr>
        <w:rPr>
          <w:sz w:val="22"/>
        </w:rPr>
      </w:pPr>
      <w:r w:rsidRPr="00B81D52">
        <w:rPr>
          <w:sz w:val="22"/>
        </w:rPr>
        <w:t xml:space="preserve">Thoroughly mix the epoxy paste.  </w:t>
      </w:r>
    </w:p>
    <w:p w14:paraId="3FCF498B" w14:textId="77777777" w:rsidR="00561149" w:rsidRPr="00B81D52" w:rsidRDefault="00561149" w:rsidP="00561149">
      <w:pPr>
        <w:numPr>
          <w:ilvl w:val="0"/>
          <w:numId w:val="20"/>
        </w:numPr>
        <w:rPr>
          <w:sz w:val="22"/>
        </w:rPr>
      </w:pPr>
      <w:r w:rsidRPr="00B81D52">
        <w:rPr>
          <w:sz w:val="22"/>
        </w:rPr>
        <w:t>Apply a 30-mil thick film of the epoxy paste to the overlapping portion of the laminate.  A notched trowel can be used to ensure uniform epoxy thickness.</w:t>
      </w:r>
    </w:p>
    <w:p w14:paraId="6B51E2D5" w14:textId="4D1F0673" w:rsidR="0094274D" w:rsidRDefault="0094274D" w:rsidP="00561149">
      <w:pPr>
        <w:numPr>
          <w:ilvl w:val="0"/>
          <w:numId w:val="20"/>
        </w:numPr>
        <w:rPr>
          <w:sz w:val="22"/>
        </w:rPr>
      </w:pPr>
      <w:r>
        <w:rPr>
          <w:sz w:val="22"/>
        </w:rPr>
        <w:t>Tubes or Spacers</w:t>
      </w:r>
      <w:r w:rsidR="0073592A">
        <w:rPr>
          <w:sz w:val="22"/>
        </w:rPr>
        <w:t xml:space="preserve"> and Ports</w:t>
      </w:r>
      <w:r>
        <w:rPr>
          <w:sz w:val="22"/>
        </w:rPr>
        <w:t>.</w:t>
      </w:r>
    </w:p>
    <w:p w14:paraId="0E4533B7" w14:textId="12E6411B" w:rsidR="00561149" w:rsidRDefault="0094274D" w:rsidP="001725F2">
      <w:pPr>
        <w:numPr>
          <w:ilvl w:val="1"/>
          <w:numId w:val="20"/>
        </w:numPr>
        <w:rPr>
          <w:sz w:val="22"/>
        </w:rPr>
      </w:pPr>
      <w:r>
        <w:rPr>
          <w:sz w:val="22"/>
        </w:rPr>
        <w:t xml:space="preserve">Tubes are used with Low Viscosity Resin; see Section 2.3.A.  </w:t>
      </w:r>
      <w:r w:rsidR="00561149" w:rsidRPr="00B81D52">
        <w:rPr>
          <w:sz w:val="22"/>
        </w:rPr>
        <w:t>Secure</w:t>
      </w:r>
      <w:r>
        <w:rPr>
          <w:sz w:val="22"/>
        </w:rPr>
        <w:t xml:space="preserve"> a minimum </w:t>
      </w:r>
      <w:proofErr w:type="gramStart"/>
      <w:r>
        <w:rPr>
          <w:sz w:val="22"/>
        </w:rPr>
        <w:t xml:space="preserve">of </w:t>
      </w:r>
      <w:r w:rsidR="00561149" w:rsidRPr="00B81D52">
        <w:rPr>
          <w:sz w:val="22"/>
        </w:rPr>
        <w:t xml:space="preserve"> </w:t>
      </w:r>
      <w:r w:rsidRPr="00B81D52">
        <w:rPr>
          <w:sz w:val="22"/>
        </w:rPr>
        <w:t>t</w:t>
      </w:r>
      <w:r>
        <w:rPr>
          <w:sz w:val="22"/>
        </w:rPr>
        <w:t>hree</w:t>
      </w:r>
      <w:proofErr w:type="gramEnd"/>
      <w:r w:rsidRPr="00B81D52">
        <w:rPr>
          <w:sz w:val="22"/>
        </w:rPr>
        <w:t xml:space="preserve"> </w:t>
      </w:r>
      <w:r w:rsidR="00561149" w:rsidRPr="00B81D52">
        <w:rPr>
          <w:sz w:val="22"/>
        </w:rPr>
        <w:t>injection tubes at 1</w:t>
      </w:r>
      <w:r>
        <w:rPr>
          <w:sz w:val="22"/>
        </w:rPr>
        <w:t>2</w:t>
      </w:r>
      <w:r w:rsidR="00561149" w:rsidRPr="00B81D52">
        <w:rPr>
          <w:sz w:val="22"/>
        </w:rPr>
        <w:t>0 degrees apart along the height of the pile to be repaired.  Groove</w:t>
      </w:r>
      <w:r w:rsidR="00D07B74">
        <w:rPr>
          <w:sz w:val="22"/>
        </w:rPr>
        <w:t>s</w:t>
      </w:r>
      <w:r w:rsidR="00561149" w:rsidRPr="00B81D52">
        <w:rPr>
          <w:sz w:val="22"/>
        </w:rPr>
        <w:t xml:space="preserve"> may be cut into the pile to place the tubes flush with the face of the pile.</w:t>
      </w:r>
    </w:p>
    <w:p w14:paraId="771C9DAC" w14:textId="424090D8" w:rsidR="0094274D" w:rsidRPr="00B81D52" w:rsidRDefault="0094274D" w:rsidP="001725F2">
      <w:pPr>
        <w:numPr>
          <w:ilvl w:val="1"/>
          <w:numId w:val="20"/>
        </w:numPr>
        <w:rPr>
          <w:sz w:val="22"/>
        </w:rPr>
      </w:pPr>
      <w:r>
        <w:rPr>
          <w:sz w:val="22"/>
        </w:rPr>
        <w:t>Spacers are used with Fill Material; see Section 2.3.B and 2.3.C.  Install two injection ports in the laminate jacket, one near the bottom of the jacket and the second near the top of the ja</w:t>
      </w:r>
      <w:r w:rsidR="000263F6">
        <w:rPr>
          <w:sz w:val="22"/>
        </w:rPr>
        <w:t>cket and 180 degrees opposite to</w:t>
      </w:r>
      <w:r>
        <w:rPr>
          <w:sz w:val="22"/>
        </w:rPr>
        <w:t xml:space="preserve"> the lower jacket.  Install the Spacers around the perimeter of the pile at the same elevation to form a “ring”.  Install one “ring”</w:t>
      </w:r>
      <w:r w:rsidR="000263F6">
        <w:rPr>
          <w:sz w:val="22"/>
        </w:rPr>
        <w:t xml:space="preserve"> of S</w:t>
      </w:r>
      <w:r>
        <w:rPr>
          <w:sz w:val="22"/>
        </w:rPr>
        <w:t>pacers near the bottom of the laminate jacket</w:t>
      </w:r>
      <w:r w:rsidR="00C15A6C">
        <w:rPr>
          <w:sz w:val="22"/>
        </w:rPr>
        <w:t xml:space="preserve"> and install a second “ring” near the top of the laminate jacket.</w:t>
      </w:r>
    </w:p>
    <w:p w14:paraId="0FDD9B45" w14:textId="77777777" w:rsidR="00561149" w:rsidRPr="00B81D52" w:rsidRDefault="00561149" w:rsidP="00561149">
      <w:pPr>
        <w:numPr>
          <w:ilvl w:val="0"/>
          <w:numId w:val="20"/>
        </w:numPr>
        <w:rPr>
          <w:sz w:val="22"/>
        </w:rPr>
      </w:pPr>
      <w:r w:rsidRPr="00B81D52">
        <w:rPr>
          <w:sz w:val="22"/>
        </w:rPr>
        <w:t>Wrap the laminate around the pile ensuring the second layer is in full contact with the first layer.  Adjust the diameter of the jacket as necessary.</w:t>
      </w:r>
    </w:p>
    <w:p w14:paraId="439A6ADA" w14:textId="77777777" w:rsidR="00561149" w:rsidRPr="00B81D52" w:rsidRDefault="00561149" w:rsidP="00561149">
      <w:pPr>
        <w:numPr>
          <w:ilvl w:val="0"/>
          <w:numId w:val="20"/>
        </w:numPr>
        <w:rPr>
          <w:sz w:val="22"/>
        </w:rPr>
      </w:pPr>
      <w:r w:rsidRPr="00B81D52">
        <w:rPr>
          <w:sz w:val="22"/>
        </w:rPr>
        <w:t>Use ratchet straps or shrink wrap as temporary means to keep the FRP diameter in the desired size.</w:t>
      </w:r>
    </w:p>
    <w:p w14:paraId="1601FD4C" w14:textId="77777777" w:rsidR="00561149" w:rsidRPr="00B81D52" w:rsidRDefault="00561149" w:rsidP="00561149">
      <w:pPr>
        <w:numPr>
          <w:ilvl w:val="0"/>
          <w:numId w:val="20"/>
        </w:numPr>
        <w:rPr>
          <w:sz w:val="22"/>
        </w:rPr>
      </w:pPr>
      <w:r w:rsidRPr="00B81D52">
        <w:rPr>
          <w:sz w:val="22"/>
        </w:rPr>
        <w:t>When necessary, additional 4-ft (1200-mm) sections of laminate can be installed similarly.  Apply epoxy paste over the overlapping portion of the first laminate to create a longer jacket.</w:t>
      </w:r>
    </w:p>
    <w:p w14:paraId="655F06C0" w14:textId="265C6D38" w:rsidR="00561149" w:rsidRPr="00B81D52" w:rsidRDefault="00561149" w:rsidP="00561149">
      <w:pPr>
        <w:numPr>
          <w:ilvl w:val="0"/>
          <w:numId w:val="20"/>
        </w:numPr>
        <w:rPr>
          <w:sz w:val="22"/>
        </w:rPr>
      </w:pPr>
      <w:r w:rsidRPr="00B81D52">
        <w:rPr>
          <w:sz w:val="22"/>
        </w:rPr>
        <w:t xml:space="preserve">At the contractor’s discretion Steps </w:t>
      </w:r>
      <w:r w:rsidR="000263F6">
        <w:rPr>
          <w:sz w:val="22"/>
        </w:rPr>
        <w:t>3</w:t>
      </w:r>
      <w:r w:rsidRPr="00B81D52">
        <w:rPr>
          <w:sz w:val="22"/>
        </w:rPr>
        <w:t xml:space="preserve"> through 7 can be performed on a portion of the pile above water and the assembly lowered below the waterline.</w:t>
      </w:r>
    </w:p>
    <w:p w14:paraId="0992F228" w14:textId="77777777" w:rsidR="00561149" w:rsidRDefault="00561149" w:rsidP="00561149">
      <w:pPr>
        <w:numPr>
          <w:ilvl w:val="0"/>
          <w:numId w:val="20"/>
        </w:numPr>
        <w:rPr>
          <w:sz w:val="22"/>
        </w:rPr>
      </w:pPr>
      <w:r w:rsidRPr="00B81D52">
        <w:rPr>
          <w:sz w:val="22"/>
        </w:rPr>
        <w:t>Seal the bottom of the annular space.</w:t>
      </w:r>
    </w:p>
    <w:p w14:paraId="3D2885E6" w14:textId="77777777" w:rsidR="00730724" w:rsidRPr="00730724" w:rsidRDefault="00730724" w:rsidP="00730724">
      <w:pPr>
        <w:numPr>
          <w:ilvl w:val="0"/>
          <w:numId w:val="19"/>
        </w:numPr>
        <w:rPr>
          <w:sz w:val="22"/>
        </w:rPr>
      </w:pPr>
      <w:r w:rsidRPr="00730724">
        <w:rPr>
          <w:sz w:val="22"/>
        </w:rPr>
        <w:lastRenderedPageBreak/>
        <w:t>Fill Resin Placement Equipment</w:t>
      </w:r>
    </w:p>
    <w:p w14:paraId="56A59774" w14:textId="77777777" w:rsidR="00730724" w:rsidRPr="00730724" w:rsidRDefault="00730724" w:rsidP="00730724">
      <w:pPr>
        <w:numPr>
          <w:ilvl w:val="0"/>
          <w:numId w:val="23"/>
        </w:numPr>
        <w:rPr>
          <w:sz w:val="22"/>
        </w:rPr>
      </w:pPr>
      <w:r w:rsidRPr="00730724">
        <w:rPr>
          <w:sz w:val="22"/>
        </w:rPr>
        <w:t>Contact the FRP Manufacturer for recommended mixing equipment.</w:t>
      </w:r>
    </w:p>
    <w:p w14:paraId="29B0213F" w14:textId="77777777" w:rsidR="00730724" w:rsidRPr="00730724" w:rsidRDefault="00730724" w:rsidP="00730724">
      <w:pPr>
        <w:numPr>
          <w:ilvl w:val="0"/>
          <w:numId w:val="23"/>
        </w:numPr>
        <w:rPr>
          <w:sz w:val="22"/>
        </w:rPr>
      </w:pPr>
      <w:r w:rsidRPr="00730724">
        <w:rPr>
          <w:sz w:val="22"/>
        </w:rPr>
        <w:t>For small projects the resin may be proportioned and mixed separately before placing the mixed resin in a dispensing pump.</w:t>
      </w:r>
    </w:p>
    <w:p w14:paraId="64F83B23" w14:textId="77777777" w:rsidR="00730724" w:rsidRPr="00730724" w:rsidRDefault="00730724" w:rsidP="00730724">
      <w:pPr>
        <w:numPr>
          <w:ilvl w:val="0"/>
          <w:numId w:val="23"/>
        </w:numPr>
        <w:rPr>
          <w:sz w:val="22"/>
        </w:rPr>
      </w:pPr>
      <w:r w:rsidRPr="00730724">
        <w:rPr>
          <w:sz w:val="22"/>
        </w:rPr>
        <w:t xml:space="preserve">For larger projects, an automatic measuring, mixing and dispensing pump must be used. </w:t>
      </w:r>
    </w:p>
    <w:p w14:paraId="6560AC6A" w14:textId="42D6D0F7" w:rsidR="00561149" w:rsidRPr="00B81D52" w:rsidRDefault="00730724" w:rsidP="00561149">
      <w:pPr>
        <w:numPr>
          <w:ilvl w:val="0"/>
          <w:numId w:val="19"/>
        </w:numPr>
        <w:rPr>
          <w:sz w:val="22"/>
        </w:rPr>
      </w:pPr>
      <w:r>
        <w:rPr>
          <w:sz w:val="22"/>
        </w:rPr>
        <w:t>Mixing and Placing Low Viscosity Resin</w:t>
      </w:r>
      <w:r w:rsidR="004F65B6">
        <w:rPr>
          <w:sz w:val="22"/>
        </w:rPr>
        <w:t xml:space="preserve"> Described in Section 2.3.A above</w:t>
      </w:r>
    </w:p>
    <w:p w14:paraId="48C34E13" w14:textId="77777777" w:rsidR="00376CC5" w:rsidRPr="00B81D52" w:rsidRDefault="00561149" w:rsidP="00561149">
      <w:pPr>
        <w:numPr>
          <w:ilvl w:val="0"/>
          <w:numId w:val="22"/>
        </w:numPr>
        <w:rPr>
          <w:sz w:val="22"/>
        </w:rPr>
      </w:pPr>
      <w:r w:rsidRPr="00B81D52">
        <w:rPr>
          <w:sz w:val="22"/>
        </w:rPr>
        <w:t xml:space="preserve">Mix the resin at the point of installation.  </w:t>
      </w:r>
      <w:r w:rsidR="00376CC5" w:rsidRPr="00B81D52">
        <w:rPr>
          <w:sz w:val="22"/>
        </w:rPr>
        <w:t>Adhere strictly to Manufacturer’s Recommendations.</w:t>
      </w:r>
    </w:p>
    <w:p w14:paraId="4AE0740B" w14:textId="77777777" w:rsidR="00376CC5" w:rsidRPr="0094274D" w:rsidRDefault="00561149" w:rsidP="0094274D">
      <w:pPr>
        <w:numPr>
          <w:ilvl w:val="0"/>
          <w:numId w:val="22"/>
        </w:numPr>
        <w:rPr>
          <w:sz w:val="22"/>
        </w:rPr>
      </w:pPr>
      <w:r w:rsidRPr="0094274D">
        <w:rPr>
          <w:sz w:val="22"/>
        </w:rPr>
        <w:t xml:space="preserve">Minimum application temperature shall be 45 F.  </w:t>
      </w:r>
    </w:p>
    <w:p w14:paraId="1FD0B825" w14:textId="77777777" w:rsidR="00561149" w:rsidRDefault="00561149" w:rsidP="00561149">
      <w:pPr>
        <w:numPr>
          <w:ilvl w:val="0"/>
          <w:numId w:val="22"/>
        </w:numPr>
        <w:rPr>
          <w:sz w:val="22"/>
        </w:rPr>
      </w:pPr>
      <w:r w:rsidRPr="00B81D52">
        <w:rPr>
          <w:sz w:val="22"/>
        </w:rPr>
        <w:t xml:space="preserve">All epoxy components shall be conditioned to a temperature between 65 and 85 F prior to the time of mixing.  </w:t>
      </w:r>
    </w:p>
    <w:p w14:paraId="45426809" w14:textId="40E56953" w:rsidR="004F65B6" w:rsidRDefault="004F65B6" w:rsidP="00561149">
      <w:pPr>
        <w:numPr>
          <w:ilvl w:val="0"/>
          <w:numId w:val="22"/>
        </w:numPr>
        <w:rPr>
          <w:sz w:val="22"/>
        </w:rPr>
      </w:pPr>
      <w:r w:rsidRPr="00B81D52">
        <w:rPr>
          <w:sz w:val="22"/>
        </w:rPr>
        <w:t>Introduce resin at the bottom of the annular space using tubes of the appropriate size</w:t>
      </w:r>
      <w:r>
        <w:rPr>
          <w:sz w:val="22"/>
        </w:rPr>
        <w:t>.  At a minimum, use 3 tubes located at 120 degrees.</w:t>
      </w:r>
    </w:p>
    <w:p w14:paraId="47761AE3" w14:textId="77777777" w:rsidR="00730724" w:rsidRPr="00B81D52" w:rsidRDefault="00730724" w:rsidP="00730724">
      <w:pPr>
        <w:numPr>
          <w:ilvl w:val="0"/>
          <w:numId w:val="22"/>
        </w:numPr>
        <w:rPr>
          <w:sz w:val="22"/>
        </w:rPr>
      </w:pPr>
      <w:r w:rsidRPr="00B81D52">
        <w:rPr>
          <w:sz w:val="22"/>
        </w:rPr>
        <w:t xml:space="preserve">Fill the lower 6 inch (150 mm) of the annular space with resin.  Allow sufficient time for this resin to set and </w:t>
      </w:r>
      <w:proofErr w:type="gramStart"/>
      <w:r w:rsidRPr="00B81D52">
        <w:rPr>
          <w:sz w:val="22"/>
        </w:rPr>
        <w:t>penetrate into</w:t>
      </w:r>
      <w:proofErr w:type="gramEnd"/>
      <w:r w:rsidRPr="00B81D52">
        <w:rPr>
          <w:sz w:val="22"/>
        </w:rPr>
        <w:t xml:space="preserve"> the pile, creating a horizontal seal layer at the bottom of the FRP jacket.</w:t>
      </w:r>
    </w:p>
    <w:p w14:paraId="18F25973" w14:textId="77777777" w:rsidR="00730724" w:rsidRPr="00B81D52" w:rsidRDefault="00730724" w:rsidP="00730724">
      <w:pPr>
        <w:numPr>
          <w:ilvl w:val="0"/>
          <w:numId w:val="22"/>
        </w:numPr>
        <w:rPr>
          <w:sz w:val="22"/>
        </w:rPr>
      </w:pPr>
      <w:r w:rsidRPr="00B81D52">
        <w:rPr>
          <w:sz w:val="22"/>
        </w:rPr>
        <w:t xml:space="preserve">Fill the remaining height of the annular space with resin.  Fill resin placement shall begin from the bottom of the laminate jacket until it reaches the top of the jacket.  The density of the fill resin is heavier than water </w:t>
      </w:r>
      <w:r>
        <w:rPr>
          <w:sz w:val="22"/>
        </w:rPr>
        <w:t xml:space="preserve">and </w:t>
      </w:r>
      <w:r w:rsidRPr="00B81D52">
        <w:rPr>
          <w:sz w:val="22"/>
        </w:rPr>
        <w:t>will push the water to the top of the annular space.</w:t>
      </w:r>
    </w:p>
    <w:p w14:paraId="245E423B" w14:textId="77777777" w:rsidR="00730724" w:rsidRDefault="00730724" w:rsidP="00730724">
      <w:pPr>
        <w:numPr>
          <w:ilvl w:val="0"/>
          <w:numId w:val="22"/>
        </w:numPr>
        <w:rPr>
          <w:sz w:val="22"/>
        </w:rPr>
      </w:pPr>
      <w:r w:rsidRPr="00B81D52">
        <w:rPr>
          <w:sz w:val="22"/>
        </w:rPr>
        <w:t>Allow fill resin to overtop the jacket until all water has been removed from the inside of the jacket.</w:t>
      </w:r>
    </w:p>
    <w:p w14:paraId="004EF695" w14:textId="15348FFF" w:rsidR="00072BAF" w:rsidRPr="00B81D52" w:rsidRDefault="008A0825" w:rsidP="00072BAF">
      <w:pPr>
        <w:numPr>
          <w:ilvl w:val="0"/>
          <w:numId w:val="19"/>
        </w:numPr>
        <w:rPr>
          <w:bCs/>
          <w:sz w:val="22"/>
        </w:rPr>
      </w:pPr>
      <w:r>
        <w:rPr>
          <w:sz w:val="22"/>
        </w:rPr>
        <w:t xml:space="preserve">Placing of the Fill Material </w:t>
      </w:r>
      <w:r w:rsidR="004F65B6">
        <w:rPr>
          <w:sz w:val="22"/>
        </w:rPr>
        <w:t>Described</w:t>
      </w:r>
      <w:r>
        <w:rPr>
          <w:sz w:val="22"/>
        </w:rPr>
        <w:t xml:space="preserve"> in Sections</w:t>
      </w:r>
      <w:r w:rsidR="00072BAF">
        <w:rPr>
          <w:sz w:val="22"/>
        </w:rPr>
        <w:t xml:space="preserve"> 2.</w:t>
      </w:r>
      <w:r w:rsidR="00730724">
        <w:rPr>
          <w:sz w:val="22"/>
        </w:rPr>
        <w:t>3.B and 2.3.C</w:t>
      </w:r>
      <w:r w:rsidR="00072BAF">
        <w:rPr>
          <w:sz w:val="22"/>
        </w:rPr>
        <w:t xml:space="preserve"> above</w:t>
      </w:r>
    </w:p>
    <w:p w14:paraId="70566C7F" w14:textId="0A1E03FB" w:rsidR="00072BAF" w:rsidRPr="00B81D52" w:rsidRDefault="00072BAF" w:rsidP="006C3A4D">
      <w:pPr>
        <w:numPr>
          <w:ilvl w:val="0"/>
          <w:numId w:val="35"/>
        </w:numPr>
        <w:rPr>
          <w:sz w:val="22"/>
        </w:rPr>
      </w:pPr>
      <w:r w:rsidRPr="00B81D52">
        <w:rPr>
          <w:sz w:val="22"/>
        </w:rPr>
        <w:t xml:space="preserve">Fill the lower 6 inch (150 mm) of the annular space with </w:t>
      </w:r>
      <w:r w:rsidR="005F259F">
        <w:rPr>
          <w:sz w:val="22"/>
        </w:rPr>
        <w:t>fill material</w:t>
      </w:r>
      <w:r w:rsidRPr="00B81D52">
        <w:rPr>
          <w:sz w:val="22"/>
        </w:rPr>
        <w:t xml:space="preserve">.  Allow sufficient time for this </w:t>
      </w:r>
      <w:r w:rsidR="005F259F">
        <w:rPr>
          <w:sz w:val="22"/>
        </w:rPr>
        <w:t>material to set</w:t>
      </w:r>
      <w:r w:rsidRPr="00B81D52">
        <w:rPr>
          <w:sz w:val="22"/>
        </w:rPr>
        <w:t>, creating a horizontal seal layer at the bottom of the FRP jacket.</w:t>
      </w:r>
    </w:p>
    <w:p w14:paraId="3E8D3116" w14:textId="49046B7A" w:rsidR="00072BAF" w:rsidRPr="00B81D52" w:rsidRDefault="005F259F" w:rsidP="006C3A4D">
      <w:pPr>
        <w:numPr>
          <w:ilvl w:val="0"/>
          <w:numId w:val="35"/>
        </w:numPr>
        <w:rPr>
          <w:sz w:val="22"/>
        </w:rPr>
      </w:pPr>
      <w:r>
        <w:rPr>
          <w:sz w:val="22"/>
        </w:rPr>
        <w:t>F</w:t>
      </w:r>
      <w:r w:rsidR="0013600C">
        <w:rPr>
          <w:sz w:val="22"/>
        </w:rPr>
        <w:t>ill material</w:t>
      </w:r>
      <w:r w:rsidR="00072BAF" w:rsidRPr="00B81D52">
        <w:rPr>
          <w:sz w:val="22"/>
        </w:rPr>
        <w:t xml:space="preserve"> placement shall begin from the bottom of the laminate jacket </w:t>
      </w:r>
      <w:r w:rsidR="00363E69">
        <w:rPr>
          <w:sz w:val="22"/>
        </w:rPr>
        <w:t xml:space="preserve">using pre-installed ports that are positioned at alternating 180 degrees.  Start filling the annular space from bottom until the fill material comes out of the next top port; then seal the first port and connect hose to the next top port and continue thus.  </w:t>
      </w:r>
      <w:r w:rsidR="00072BAF" w:rsidRPr="00B81D52">
        <w:rPr>
          <w:sz w:val="22"/>
        </w:rPr>
        <w:t xml:space="preserve">  </w:t>
      </w:r>
      <w:r w:rsidR="00363E69">
        <w:rPr>
          <w:sz w:val="22"/>
        </w:rPr>
        <w:t xml:space="preserve"> </w:t>
      </w:r>
    </w:p>
    <w:p w14:paraId="49A0DEE6" w14:textId="437A323C" w:rsidR="00072BAF" w:rsidRDefault="00072BAF" w:rsidP="006C3A4D">
      <w:pPr>
        <w:numPr>
          <w:ilvl w:val="0"/>
          <w:numId w:val="35"/>
        </w:numPr>
        <w:rPr>
          <w:sz w:val="22"/>
        </w:rPr>
      </w:pPr>
      <w:r w:rsidRPr="00B81D52">
        <w:rPr>
          <w:sz w:val="22"/>
        </w:rPr>
        <w:t xml:space="preserve">Allow </w:t>
      </w:r>
      <w:r w:rsidR="0013600C" w:rsidRPr="00B81D52">
        <w:rPr>
          <w:sz w:val="22"/>
        </w:rPr>
        <w:t xml:space="preserve">the </w:t>
      </w:r>
      <w:r w:rsidR="0013600C">
        <w:rPr>
          <w:sz w:val="22"/>
        </w:rPr>
        <w:t>fill material</w:t>
      </w:r>
      <w:r w:rsidR="0013600C" w:rsidRPr="00B81D52">
        <w:rPr>
          <w:sz w:val="22"/>
        </w:rPr>
        <w:t xml:space="preserve"> </w:t>
      </w:r>
      <w:r w:rsidRPr="00B81D52">
        <w:rPr>
          <w:sz w:val="22"/>
        </w:rPr>
        <w:t>to overtop the jacket until all water and any debris has been removed from the inside of the jacket.</w:t>
      </w:r>
    </w:p>
    <w:p w14:paraId="7E4C82DE" w14:textId="41CDEFB7" w:rsidR="005F259F" w:rsidRPr="00B81D52" w:rsidRDefault="005F259F" w:rsidP="006C3A4D">
      <w:pPr>
        <w:numPr>
          <w:ilvl w:val="0"/>
          <w:numId w:val="35"/>
        </w:numPr>
        <w:rPr>
          <w:sz w:val="22"/>
        </w:rPr>
      </w:pPr>
      <w:r>
        <w:rPr>
          <w:sz w:val="22"/>
        </w:rPr>
        <w:t xml:space="preserve">Seal the top </w:t>
      </w:r>
      <w:r w:rsidR="00363E69">
        <w:rPr>
          <w:sz w:val="22"/>
        </w:rPr>
        <w:t xml:space="preserve">½ inch height </w:t>
      </w:r>
      <w:r>
        <w:rPr>
          <w:sz w:val="22"/>
        </w:rPr>
        <w:t xml:space="preserve">of the </w:t>
      </w:r>
      <w:r w:rsidR="00363E69">
        <w:rPr>
          <w:sz w:val="22"/>
        </w:rPr>
        <w:t xml:space="preserve">annular space with </w:t>
      </w:r>
      <w:r>
        <w:rPr>
          <w:sz w:val="22"/>
        </w:rPr>
        <w:t>low viscosity resin.</w:t>
      </w:r>
    </w:p>
    <w:p w14:paraId="6E90554D" w14:textId="77777777" w:rsidR="000D395F" w:rsidRPr="00B81D52" w:rsidRDefault="000D395F" w:rsidP="000D395F">
      <w:pPr>
        <w:rPr>
          <w:sz w:val="22"/>
        </w:rPr>
      </w:pPr>
    </w:p>
    <w:p w14:paraId="32255765" w14:textId="77777777" w:rsidR="00BE61F9" w:rsidRPr="00B81D52" w:rsidRDefault="00BE61F9" w:rsidP="00BE61F9">
      <w:pPr>
        <w:rPr>
          <w:b/>
          <w:bCs/>
          <w:sz w:val="22"/>
        </w:rPr>
      </w:pPr>
      <w:r w:rsidRPr="00B81D52">
        <w:rPr>
          <w:b/>
          <w:bCs/>
          <w:sz w:val="22"/>
        </w:rPr>
        <w:t>3.3 INSPECTION</w:t>
      </w:r>
    </w:p>
    <w:p w14:paraId="5D96913C" w14:textId="77777777" w:rsidR="00BE61F9" w:rsidRPr="00B81D52" w:rsidRDefault="00B67481" w:rsidP="00B67481">
      <w:pPr>
        <w:ind w:left="360"/>
        <w:rPr>
          <w:sz w:val="22"/>
        </w:rPr>
      </w:pPr>
      <w:r>
        <w:rPr>
          <w:sz w:val="22"/>
        </w:rPr>
        <w:t>A.</w:t>
      </w:r>
      <w:r>
        <w:rPr>
          <w:sz w:val="22"/>
        </w:rPr>
        <w:tab/>
      </w:r>
      <w:r w:rsidR="00BE61F9" w:rsidRPr="00B81D52">
        <w:rPr>
          <w:sz w:val="22"/>
        </w:rPr>
        <w:t>The Work to be provided in accordance with this Section of the Specification shall be subject to inspection by Owner at any time(s) during the progress of the Work. Contractor shall provide access and any labor, materials, tools, and equipment required by Owner to complete inspection of the Work as specified herein.</w:t>
      </w:r>
    </w:p>
    <w:p w14:paraId="744E98F0" w14:textId="77777777" w:rsidR="00BE61F9" w:rsidRPr="00B81D52" w:rsidRDefault="00B67481" w:rsidP="00B67481">
      <w:pPr>
        <w:ind w:left="360"/>
        <w:rPr>
          <w:sz w:val="22"/>
        </w:rPr>
      </w:pPr>
      <w:r>
        <w:rPr>
          <w:sz w:val="22"/>
        </w:rPr>
        <w:t>B.</w:t>
      </w:r>
      <w:r>
        <w:rPr>
          <w:sz w:val="22"/>
        </w:rPr>
        <w:tab/>
      </w:r>
      <w:r w:rsidR="00BE61F9" w:rsidRPr="00B81D52">
        <w:rPr>
          <w:sz w:val="22"/>
        </w:rPr>
        <w:t>Completed installations shall be visually inspected to confirm the integrity of the laminate encasement and the resin fill.  Any deficiencies shall be corrected at the Contractor’s expense.  The Contractor shall propose a repair method and submit it to the Engineer for approval prior to implementing said repair.</w:t>
      </w:r>
    </w:p>
    <w:p w14:paraId="064E2FD8" w14:textId="602CDF63" w:rsidR="00BE61F9" w:rsidRPr="00B81D52" w:rsidRDefault="00FA512C" w:rsidP="00B67481">
      <w:pPr>
        <w:ind w:left="360"/>
        <w:rPr>
          <w:sz w:val="22"/>
        </w:rPr>
      </w:pPr>
      <w:r>
        <w:rPr>
          <w:sz w:val="22"/>
        </w:rPr>
        <w:lastRenderedPageBreak/>
        <w:t>C</w:t>
      </w:r>
      <w:r w:rsidR="00B67481">
        <w:rPr>
          <w:sz w:val="22"/>
        </w:rPr>
        <w:t>.</w:t>
      </w:r>
      <w:r w:rsidR="00B67481">
        <w:rPr>
          <w:sz w:val="22"/>
        </w:rPr>
        <w:tab/>
      </w:r>
      <w:r w:rsidR="00BE61F9" w:rsidRPr="00B81D52">
        <w:rPr>
          <w:sz w:val="22"/>
        </w:rPr>
        <w:t xml:space="preserve">Acceptance of structure shall be contingent on the Work meeting </w:t>
      </w:r>
      <w:proofErr w:type="gramStart"/>
      <w:r w:rsidR="00BE61F9" w:rsidRPr="00B81D52">
        <w:rPr>
          <w:sz w:val="22"/>
        </w:rPr>
        <w:t>all of</w:t>
      </w:r>
      <w:proofErr w:type="gramEnd"/>
      <w:r w:rsidR="00BE61F9" w:rsidRPr="00B81D52">
        <w:rPr>
          <w:sz w:val="22"/>
        </w:rPr>
        <w:t xml:space="preserve"> the requirements of the Contract Documents as indicated by the results of all testing, inspection, and other quality assurance procedures required by Owner.</w:t>
      </w:r>
    </w:p>
    <w:p w14:paraId="532B8FB1" w14:textId="41E60CA7" w:rsidR="00C64631" w:rsidRPr="00C64631" w:rsidRDefault="00BE61F9" w:rsidP="001725F2">
      <w:pPr>
        <w:jc w:val="center"/>
        <w:rPr>
          <w:bCs/>
          <w:sz w:val="22"/>
        </w:rPr>
      </w:pPr>
      <w:r w:rsidRPr="00B81D52">
        <w:rPr>
          <w:b/>
          <w:bCs/>
          <w:sz w:val="22"/>
        </w:rPr>
        <w:t>END OF SECTION</w:t>
      </w:r>
    </w:p>
    <w:sectPr w:rsidR="00C64631" w:rsidRPr="00C64631" w:rsidSect="005949C5">
      <w:headerReference w:type="default" r:id="rId7"/>
      <w:footerReference w:type="default" r:id="rId8"/>
      <w:pgSz w:w="12240" w:h="15840"/>
      <w:pgMar w:top="864" w:right="864" w:bottom="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2F61E" w14:textId="77777777" w:rsidR="00126A44" w:rsidRDefault="00126A44" w:rsidP="005D6D28">
      <w:pPr>
        <w:spacing w:after="0"/>
      </w:pPr>
      <w:r>
        <w:separator/>
      </w:r>
    </w:p>
  </w:endnote>
  <w:endnote w:type="continuationSeparator" w:id="0">
    <w:p w14:paraId="4657995A" w14:textId="77777777" w:rsidR="00126A44" w:rsidRDefault="00126A44" w:rsidP="005D6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AB7D" w14:textId="4003850F" w:rsidR="00126A44" w:rsidRPr="005D6D28" w:rsidRDefault="00126A44">
    <w:pPr>
      <w:pStyle w:val="Footer"/>
    </w:pPr>
    <w:r w:rsidRPr="005D6D28">
      <w:t xml:space="preserve">Page </w:t>
    </w:r>
    <w:r w:rsidRPr="005D6D28">
      <w:rPr>
        <w:bCs/>
      </w:rPr>
      <w:fldChar w:fldCharType="begin"/>
    </w:r>
    <w:r w:rsidRPr="005D6D28">
      <w:rPr>
        <w:bCs/>
      </w:rPr>
      <w:instrText xml:space="preserve"> PAGE  \* Arabic  \* MERGEFORMAT </w:instrText>
    </w:r>
    <w:r w:rsidRPr="005D6D28">
      <w:rPr>
        <w:bCs/>
      </w:rPr>
      <w:fldChar w:fldCharType="separate"/>
    </w:r>
    <w:r w:rsidR="00746352">
      <w:rPr>
        <w:bCs/>
        <w:noProof/>
      </w:rPr>
      <w:t>6</w:t>
    </w:r>
    <w:r w:rsidRPr="005D6D28">
      <w:rPr>
        <w:bCs/>
      </w:rPr>
      <w:fldChar w:fldCharType="end"/>
    </w:r>
    <w:r w:rsidRPr="005D6D28">
      <w:t xml:space="preserve"> of </w:t>
    </w:r>
    <w:r w:rsidRPr="005D6D28">
      <w:rPr>
        <w:bCs/>
      </w:rPr>
      <w:fldChar w:fldCharType="begin"/>
    </w:r>
    <w:r w:rsidRPr="005D6D28">
      <w:rPr>
        <w:bCs/>
      </w:rPr>
      <w:instrText xml:space="preserve"> NUMPAGES  \* Arabic  \* MERGEFORMAT </w:instrText>
    </w:r>
    <w:r w:rsidRPr="005D6D28">
      <w:rPr>
        <w:bCs/>
      </w:rPr>
      <w:fldChar w:fldCharType="separate"/>
    </w:r>
    <w:r w:rsidR="00746352">
      <w:rPr>
        <w:bCs/>
        <w:noProof/>
      </w:rPr>
      <w:t>10</w:t>
    </w:r>
    <w:r w:rsidRPr="005D6D28">
      <w:rPr>
        <w:bCs/>
      </w:rPr>
      <w:fldChar w:fldCharType="end"/>
    </w:r>
  </w:p>
  <w:p w14:paraId="161EB17B" w14:textId="77777777" w:rsidR="00126A44" w:rsidRDefault="0012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9F19A" w14:textId="77777777" w:rsidR="00126A44" w:rsidRDefault="00126A44" w:rsidP="005D6D28">
      <w:pPr>
        <w:spacing w:after="0"/>
      </w:pPr>
      <w:r>
        <w:separator/>
      </w:r>
    </w:p>
  </w:footnote>
  <w:footnote w:type="continuationSeparator" w:id="0">
    <w:p w14:paraId="64CBA338" w14:textId="77777777" w:rsidR="00126A44" w:rsidRDefault="00126A44" w:rsidP="005D6D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B132" w14:textId="77777777" w:rsidR="00126A44" w:rsidRDefault="00126A44" w:rsidP="00083535">
    <w:pPr>
      <w:pStyle w:val="Header"/>
      <w:jc w:val="center"/>
    </w:pPr>
    <w:r>
      <w:t xml:space="preserve">Generic </w:t>
    </w:r>
    <w:proofErr w:type="spellStart"/>
    <w:r>
      <w:t>PileMedic</w:t>
    </w:r>
    <w:proofErr w:type="spellEnd"/>
    <w:r w:rsidRPr="00126A44">
      <w:rPr>
        <w:rFonts w:cs="Times New Roman"/>
        <w:vertAlign w:val="superscript"/>
      </w:rPr>
      <w:t>®</w:t>
    </w:r>
    <w:r>
      <w:t xml:space="preserve"> Specification</w:t>
    </w:r>
  </w:p>
  <w:p w14:paraId="5641CA51" w14:textId="1CACFAC9" w:rsidR="00126A44" w:rsidRPr="005C3BBA" w:rsidRDefault="0036031A" w:rsidP="00083535">
    <w:pPr>
      <w:pStyle w:val="Header"/>
      <w:jc w:val="right"/>
      <w:rPr>
        <w:sz w:val="22"/>
      </w:rPr>
    </w:pPr>
    <w:r>
      <w:rPr>
        <w:sz w:val="22"/>
      </w:rPr>
      <w:t>December 1</w:t>
    </w:r>
    <w:r w:rsidR="00126A44" w:rsidRPr="005C3BBA">
      <w:rPr>
        <w:sz w:val="22"/>
      </w:rPr>
      <w:t>, 2015</w:t>
    </w:r>
  </w:p>
  <w:p w14:paraId="34FB68B5" w14:textId="77777777" w:rsidR="00126A44" w:rsidRDefault="0012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398"/>
    <w:multiLevelType w:val="hybridMultilevel"/>
    <w:tmpl w:val="FB5CAA5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FC13D3"/>
    <w:multiLevelType w:val="hybridMultilevel"/>
    <w:tmpl w:val="910E6166"/>
    <w:lvl w:ilvl="0" w:tplc="517A4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E2721"/>
    <w:multiLevelType w:val="hybridMultilevel"/>
    <w:tmpl w:val="9DA43C0E"/>
    <w:lvl w:ilvl="0" w:tplc="8EA6E5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97070"/>
    <w:multiLevelType w:val="hybridMultilevel"/>
    <w:tmpl w:val="93FCBA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03EBB"/>
    <w:multiLevelType w:val="hybridMultilevel"/>
    <w:tmpl w:val="82B257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E1224F"/>
    <w:multiLevelType w:val="hybridMultilevel"/>
    <w:tmpl w:val="B41887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9734B"/>
    <w:multiLevelType w:val="hybridMultilevel"/>
    <w:tmpl w:val="93FCBA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8125B"/>
    <w:multiLevelType w:val="hybridMultilevel"/>
    <w:tmpl w:val="AD98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926"/>
    <w:multiLevelType w:val="hybridMultilevel"/>
    <w:tmpl w:val="4BAA2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C036B"/>
    <w:multiLevelType w:val="hybridMultilevel"/>
    <w:tmpl w:val="AFA2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96AB1"/>
    <w:multiLevelType w:val="hybridMultilevel"/>
    <w:tmpl w:val="94504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EE0805"/>
    <w:multiLevelType w:val="hybridMultilevel"/>
    <w:tmpl w:val="FF644C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108D9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F08D7"/>
    <w:multiLevelType w:val="hybridMultilevel"/>
    <w:tmpl w:val="C048FF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F2415"/>
    <w:multiLevelType w:val="multilevel"/>
    <w:tmpl w:val="06EABB54"/>
    <w:styleLink w:val="PileMedicSpecification"/>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44097C"/>
    <w:multiLevelType w:val="hybridMultilevel"/>
    <w:tmpl w:val="93FCBA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982EDF"/>
    <w:multiLevelType w:val="hybridMultilevel"/>
    <w:tmpl w:val="CA303D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92D42"/>
    <w:multiLevelType w:val="hybridMultilevel"/>
    <w:tmpl w:val="636800A4"/>
    <w:lvl w:ilvl="0" w:tplc="EAD466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663A1"/>
    <w:multiLevelType w:val="hybridMultilevel"/>
    <w:tmpl w:val="E5ACA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D51467"/>
    <w:multiLevelType w:val="hybridMultilevel"/>
    <w:tmpl w:val="B394A82A"/>
    <w:lvl w:ilvl="0" w:tplc="4A0AE3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8130A4"/>
    <w:multiLevelType w:val="hybridMultilevel"/>
    <w:tmpl w:val="71F41D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1536A"/>
    <w:multiLevelType w:val="multilevel"/>
    <w:tmpl w:val="DA266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1A6516"/>
    <w:multiLevelType w:val="hybridMultilevel"/>
    <w:tmpl w:val="B09CF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87118"/>
    <w:multiLevelType w:val="hybridMultilevel"/>
    <w:tmpl w:val="FB5CAA5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C5675B3"/>
    <w:multiLevelType w:val="multilevel"/>
    <w:tmpl w:val="DA266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20462CE"/>
    <w:multiLevelType w:val="multilevel"/>
    <w:tmpl w:val="DA266DF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43A71B60"/>
    <w:multiLevelType w:val="hybridMultilevel"/>
    <w:tmpl w:val="CC487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D4A0E"/>
    <w:multiLevelType w:val="hybridMultilevel"/>
    <w:tmpl w:val="7A88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F33140"/>
    <w:multiLevelType w:val="hybridMultilevel"/>
    <w:tmpl w:val="401AB8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D750DF"/>
    <w:multiLevelType w:val="multilevel"/>
    <w:tmpl w:val="7B10890A"/>
    <w:lvl w:ilvl="0">
      <w:start w:val="1"/>
      <w:numFmt w:val="decimal"/>
      <w:lvlText w:val="%1"/>
      <w:lvlJc w:val="left"/>
      <w:pPr>
        <w:ind w:left="360" w:hanging="360"/>
      </w:pPr>
      <w:rPr>
        <w:rFonts w:ascii="Times New Roman" w:hAnsi="Times New Roman" w:hint="default"/>
        <w:b/>
        <w:i w:val="0"/>
        <w:sz w:val="24"/>
      </w:rPr>
    </w:lvl>
    <w:lvl w:ilvl="1">
      <w:start w:val="1"/>
      <w:numFmt w:val="decimal"/>
      <w:lvlText w:val=".0%2"/>
      <w:lvlJc w:val="left"/>
      <w:pPr>
        <w:ind w:left="720" w:hanging="360"/>
      </w:pPr>
      <w:rPr>
        <w:rFonts w:ascii="Times New Roman" w:hAnsi="Times New Roman" w:hint="default"/>
        <w:b/>
        <w:i w:val="0"/>
        <w:sz w:val="24"/>
      </w:rPr>
    </w:lvl>
    <w:lvl w:ilvl="2">
      <w:start w:val="1"/>
      <w:numFmt w:val="upp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8B16DF"/>
    <w:multiLevelType w:val="hybridMultilevel"/>
    <w:tmpl w:val="2A520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F0912"/>
    <w:multiLevelType w:val="hybridMultilevel"/>
    <w:tmpl w:val="02607846"/>
    <w:lvl w:ilvl="0" w:tplc="8570C2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107787"/>
    <w:multiLevelType w:val="hybridMultilevel"/>
    <w:tmpl w:val="9774E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BA1959"/>
    <w:multiLevelType w:val="hybridMultilevel"/>
    <w:tmpl w:val="2A78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B4F07"/>
    <w:multiLevelType w:val="hybridMultilevel"/>
    <w:tmpl w:val="FB5CAA5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6BFA2430"/>
    <w:multiLevelType w:val="hybridMultilevel"/>
    <w:tmpl w:val="81B0E0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51752"/>
    <w:multiLevelType w:val="hybridMultilevel"/>
    <w:tmpl w:val="BAF6F85A"/>
    <w:lvl w:ilvl="0" w:tplc="941457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421F24"/>
    <w:multiLevelType w:val="multilevel"/>
    <w:tmpl w:val="8B0A63D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745C347A"/>
    <w:multiLevelType w:val="hybridMultilevel"/>
    <w:tmpl w:val="B5E48CF6"/>
    <w:lvl w:ilvl="0" w:tplc="A7FCE2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108D9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96068"/>
    <w:multiLevelType w:val="multilevel"/>
    <w:tmpl w:val="06EABB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79569F9"/>
    <w:multiLevelType w:val="multilevel"/>
    <w:tmpl w:val="627457E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DF278CF"/>
    <w:multiLevelType w:val="hybridMultilevel"/>
    <w:tmpl w:val="9BF8E0C6"/>
    <w:lvl w:ilvl="0" w:tplc="A3B861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F25BFE"/>
    <w:multiLevelType w:val="hybridMultilevel"/>
    <w:tmpl w:val="E870BC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70943"/>
    <w:multiLevelType w:val="multilevel"/>
    <w:tmpl w:val="06EABB54"/>
    <w:numStyleLink w:val="PileMedicSpecification"/>
  </w:abstractNum>
  <w:abstractNum w:abstractNumId="43" w15:restartNumberingAfterBreak="0">
    <w:nsid w:val="7FB46C02"/>
    <w:multiLevelType w:val="hybridMultilevel"/>
    <w:tmpl w:val="93FCBA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5"/>
  </w:num>
  <w:num w:numId="3">
    <w:abstractNumId w:val="34"/>
  </w:num>
  <w:num w:numId="4">
    <w:abstractNumId w:val="19"/>
  </w:num>
  <w:num w:numId="5">
    <w:abstractNumId w:val="23"/>
  </w:num>
  <w:num w:numId="6">
    <w:abstractNumId w:val="12"/>
  </w:num>
  <w:num w:numId="7">
    <w:abstractNumId w:val="5"/>
  </w:num>
  <w:num w:numId="8">
    <w:abstractNumId w:val="15"/>
  </w:num>
  <w:num w:numId="9">
    <w:abstractNumId w:val="36"/>
  </w:num>
  <w:num w:numId="10">
    <w:abstractNumId w:val="40"/>
  </w:num>
  <w:num w:numId="11">
    <w:abstractNumId w:val="30"/>
  </w:num>
  <w:num w:numId="12">
    <w:abstractNumId w:val="38"/>
  </w:num>
  <w:num w:numId="13">
    <w:abstractNumId w:val="4"/>
  </w:num>
  <w:num w:numId="14">
    <w:abstractNumId w:val="10"/>
  </w:num>
  <w:num w:numId="15">
    <w:abstractNumId w:val="39"/>
  </w:num>
  <w:num w:numId="16">
    <w:abstractNumId w:val="11"/>
  </w:num>
  <w:num w:numId="17">
    <w:abstractNumId w:val="43"/>
  </w:num>
  <w:num w:numId="18">
    <w:abstractNumId w:val="9"/>
  </w:num>
  <w:num w:numId="19">
    <w:abstractNumId w:val="37"/>
  </w:num>
  <w:num w:numId="20">
    <w:abstractNumId w:val="2"/>
  </w:num>
  <w:num w:numId="21">
    <w:abstractNumId w:val="35"/>
  </w:num>
  <w:num w:numId="22">
    <w:abstractNumId w:val="18"/>
  </w:num>
  <w:num w:numId="23">
    <w:abstractNumId w:val="1"/>
  </w:num>
  <w:num w:numId="24">
    <w:abstractNumId w:val="27"/>
  </w:num>
  <w:num w:numId="25">
    <w:abstractNumId w:val="8"/>
  </w:num>
  <w:num w:numId="26">
    <w:abstractNumId w:val="41"/>
  </w:num>
  <w:num w:numId="27">
    <w:abstractNumId w:val="6"/>
  </w:num>
  <w:num w:numId="28">
    <w:abstractNumId w:val="20"/>
  </w:num>
  <w:num w:numId="29">
    <w:abstractNumId w:val="24"/>
  </w:num>
  <w:num w:numId="30">
    <w:abstractNumId w:val="28"/>
  </w:num>
  <w:num w:numId="31">
    <w:abstractNumId w:val="13"/>
  </w:num>
  <w:num w:numId="32">
    <w:abstractNumId w:val="42"/>
  </w:num>
  <w:num w:numId="33">
    <w:abstractNumId w:val="14"/>
  </w:num>
  <w:num w:numId="34">
    <w:abstractNumId w:val="3"/>
  </w:num>
  <w:num w:numId="35">
    <w:abstractNumId w:val="16"/>
  </w:num>
  <w:num w:numId="36">
    <w:abstractNumId w:val="21"/>
  </w:num>
  <w:num w:numId="37">
    <w:abstractNumId w:val="33"/>
  </w:num>
  <w:num w:numId="38">
    <w:abstractNumId w:val="32"/>
  </w:num>
  <w:num w:numId="39">
    <w:abstractNumId w:val="29"/>
  </w:num>
  <w:num w:numId="40">
    <w:abstractNumId w:val="7"/>
  </w:num>
  <w:num w:numId="41">
    <w:abstractNumId w:val="17"/>
  </w:num>
  <w:num w:numId="42">
    <w:abstractNumId w:val="31"/>
  </w:num>
  <w:num w:numId="43">
    <w:abstractNumId w:val="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57"/>
    <w:rsid w:val="000263F6"/>
    <w:rsid w:val="00035167"/>
    <w:rsid w:val="000453D2"/>
    <w:rsid w:val="000609B1"/>
    <w:rsid w:val="000648A2"/>
    <w:rsid w:val="00065B83"/>
    <w:rsid w:val="00072BAF"/>
    <w:rsid w:val="00076922"/>
    <w:rsid w:val="00083535"/>
    <w:rsid w:val="000873F8"/>
    <w:rsid w:val="0008780B"/>
    <w:rsid w:val="00087F3B"/>
    <w:rsid w:val="00096C16"/>
    <w:rsid w:val="000D395F"/>
    <w:rsid w:val="00110860"/>
    <w:rsid w:val="00121C74"/>
    <w:rsid w:val="00126A44"/>
    <w:rsid w:val="0013600C"/>
    <w:rsid w:val="00153978"/>
    <w:rsid w:val="001725F2"/>
    <w:rsid w:val="00177A92"/>
    <w:rsid w:val="001805C9"/>
    <w:rsid w:val="00182F30"/>
    <w:rsid w:val="001C03CE"/>
    <w:rsid w:val="001D0138"/>
    <w:rsid w:val="00204BEA"/>
    <w:rsid w:val="00220AA1"/>
    <w:rsid w:val="00222B03"/>
    <w:rsid w:val="00245303"/>
    <w:rsid w:val="00245AB2"/>
    <w:rsid w:val="002A52D2"/>
    <w:rsid w:val="002A6221"/>
    <w:rsid w:val="002B0796"/>
    <w:rsid w:val="0031584E"/>
    <w:rsid w:val="00340474"/>
    <w:rsid w:val="00342EBE"/>
    <w:rsid w:val="003522F0"/>
    <w:rsid w:val="003550EB"/>
    <w:rsid w:val="0036031A"/>
    <w:rsid w:val="00363E69"/>
    <w:rsid w:val="00376CC5"/>
    <w:rsid w:val="003E7F31"/>
    <w:rsid w:val="00404808"/>
    <w:rsid w:val="0042455B"/>
    <w:rsid w:val="00472D80"/>
    <w:rsid w:val="004E5FF3"/>
    <w:rsid w:val="004F65B6"/>
    <w:rsid w:val="00503AD9"/>
    <w:rsid w:val="00505B89"/>
    <w:rsid w:val="00517283"/>
    <w:rsid w:val="00517A1C"/>
    <w:rsid w:val="00522786"/>
    <w:rsid w:val="00536646"/>
    <w:rsid w:val="00542267"/>
    <w:rsid w:val="00561149"/>
    <w:rsid w:val="00587853"/>
    <w:rsid w:val="005878D1"/>
    <w:rsid w:val="005949C5"/>
    <w:rsid w:val="005A2668"/>
    <w:rsid w:val="005B538E"/>
    <w:rsid w:val="005C3BBA"/>
    <w:rsid w:val="005C6F88"/>
    <w:rsid w:val="005D6D28"/>
    <w:rsid w:val="005E2497"/>
    <w:rsid w:val="005E2BD6"/>
    <w:rsid w:val="005F259F"/>
    <w:rsid w:val="00682616"/>
    <w:rsid w:val="00694902"/>
    <w:rsid w:val="006C3A4D"/>
    <w:rsid w:val="006D4FDB"/>
    <w:rsid w:val="006F56E7"/>
    <w:rsid w:val="00730724"/>
    <w:rsid w:val="0073592A"/>
    <w:rsid w:val="00746352"/>
    <w:rsid w:val="00762071"/>
    <w:rsid w:val="0076363C"/>
    <w:rsid w:val="00773AD1"/>
    <w:rsid w:val="00796C10"/>
    <w:rsid w:val="007B55DB"/>
    <w:rsid w:val="007F0B18"/>
    <w:rsid w:val="00807845"/>
    <w:rsid w:val="00830BEE"/>
    <w:rsid w:val="00840355"/>
    <w:rsid w:val="00874CC5"/>
    <w:rsid w:val="0088269A"/>
    <w:rsid w:val="008A0825"/>
    <w:rsid w:val="008C036D"/>
    <w:rsid w:val="008F6FDC"/>
    <w:rsid w:val="00920F55"/>
    <w:rsid w:val="00926A08"/>
    <w:rsid w:val="009400C9"/>
    <w:rsid w:val="0094274D"/>
    <w:rsid w:val="00957087"/>
    <w:rsid w:val="00996151"/>
    <w:rsid w:val="009B4C9F"/>
    <w:rsid w:val="009C4107"/>
    <w:rsid w:val="009C4451"/>
    <w:rsid w:val="009D4D8B"/>
    <w:rsid w:val="009E3C57"/>
    <w:rsid w:val="00A3083E"/>
    <w:rsid w:val="00AF1F24"/>
    <w:rsid w:val="00AF7C5A"/>
    <w:rsid w:val="00B14E36"/>
    <w:rsid w:val="00B171B6"/>
    <w:rsid w:val="00B365CE"/>
    <w:rsid w:val="00B67481"/>
    <w:rsid w:val="00B770A8"/>
    <w:rsid w:val="00B81D52"/>
    <w:rsid w:val="00BB428F"/>
    <w:rsid w:val="00BE61F9"/>
    <w:rsid w:val="00BE75EF"/>
    <w:rsid w:val="00BF2FD6"/>
    <w:rsid w:val="00C15A6C"/>
    <w:rsid w:val="00C41567"/>
    <w:rsid w:val="00C617C9"/>
    <w:rsid w:val="00C64631"/>
    <w:rsid w:val="00C962B2"/>
    <w:rsid w:val="00CA1A30"/>
    <w:rsid w:val="00CF1DFB"/>
    <w:rsid w:val="00D011B0"/>
    <w:rsid w:val="00D07AE3"/>
    <w:rsid w:val="00D07B74"/>
    <w:rsid w:val="00D85157"/>
    <w:rsid w:val="00D96122"/>
    <w:rsid w:val="00D971AF"/>
    <w:rsid w:val="00DC76D2"/>
    <w:rsid w:val="00DE1BC7"/>
    <w:rsid w:val="00DE525C"/>
    <w:rsid w:val="00E076DC"/>
    <w:rsid w:val="00E91D0C"/>
    <w:rsid w:val="00EA1F15"/>
    <w:rsid w:val="00ED1E30"/>
    <w:rsid w:val="00F2462F"/>
    <w:rsid w:val="00FA512C"/>
    <w:rsid w:val="00FC5F15"/>
    <w:rsid w:val="00FF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AC164C"/>
  <w15:docId w15:val="{FF5FCE9E-9AF3-43EB-9061-91D3E523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B18"/>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536646"/>
    <w:pPr>
      <w:keepNext/>
      <w:keepLines/>
      <w:spacing w:before="240" w:after="0"/>
      <w:outlineLvl w:val="0"/>
    </w:pPr>
    <w:rPr>
      <w:rFonts w:eastAsiaTheme="majorEastAsia" w:cstheme="majorBidi"/>
      <w:b/>
      <w:sz w:val="32"/>
      <w:szCs w:val="32"/>
    </w:rPr>
  </w:style>
  <w:style w:type="paragraph" w:styleId="Heading3">
    <w:name w:val="heading 3"/>
    <w:basedOn w:val="Normal"/>
    <w:next w:val="Normal"/>
    <w:link w:val="Heading3Char"/>
    <w:autoRedefine/>
    <w:uiPriority w:val="9"/>
    <w:unhideWhenUsed/>
    <w:qFormat/>
    <w:rsid w:val="00342EB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646"/>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342EBE"/>
    <w:rPr>
      <w:rFonts w:ascii="Times New Roman" w:eastAsiaTheme="majorEastAsia" w:hAnsi="Times New Roman" w:cstheme="majorBidi"/>
      <w:b/>
      <w:sz w:val="24"/>
      <w:szCs w:val="24"/>
    </w:rPr>
  </w:style>
  <w:style w:type="table" w:styleId="TableGrid">
    <w:name w:val="Table Grid"/>
    <w:basedOn w:val="TableNormal"/>
    <w:uiPriority w:val="59"/>
    <w:rsid w:val="00D8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D28"/>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5D6D28"/>
    <w:pPr>
      <w:tabs>
        <w:tab w:val="center" w:pos="4680"/>
        <w:tab w:val="right" w:pos="9360"/>
      </w:tabs>
      <w:spacing w:after="0"/>
    </w:pPr>
  </w:style>
  <w:style w:type="character" w:customStyle="1" w:styleId="HeaderChar">
    <w:name w:val="Header Char"/>
    <w:basedOn w:val="DefaultParagraphFont"/>
    <w:link w:val="Header"/>
    <w:uiPriority w:val="99"/>
    <w:rsid w:val="005D6D28"/>
    <w:rPr>
      <w:rFonts w:ascii="Times New Roman" w:hAnsi="Times New Roman"/>
      <w:sz w:val="24"/>
    </w:rPr>
  </w:style>
  <w:style w:type="paragraph" w:styleId="Footer">
    <w:name w:val="footer"/>
    <w:basedOn w:val="Normal"/>
    <w:link w:val="FooterChar"/>
    <w:uiPriority w:val="99"/>
    <w:unhideWhenUsed/>
    <w:rsid w:val="005D6D28"/>
    <w:pPr>
      <w:tabs>
        <w:tab w:val="center" w:pos="4680"/>
        <w:tab w:val="right" w:pos="9360"/>
      </w:tabs>
      <w:spacing w:after="0"/>
    </w:pPr>
  </w:style>
  <w:style w:type="character" w:customStyle="1" w:styleId="FooterChar">
    <w:name w:val="Footer Char"/>
    <w:basedOn w:val="DefaultParagraphFont"/>
    <w:link w:val="Footer"/>
    <w:uiPriority w:val="99"/>
    <w:rsid w:val="005D6D28"/>
    <w:rPr>
      <w:rFonts w:ascii="Times New Roman" w:hAnsi="Times New Roman"/>
      <w:sz w:val="24"/>
    </w:rPr>
  </w:style>
  <w:style w:type="paragraph" w:styleId="BalloonText">
    <w:name w:val="Balloon Text"/>
    <w:basedOn w:val="Normal"/>
    <w:link w:val="BalloonTextChar"/>
    <w:uiPriority w:val="99"/>
    <w:semiHidden/>
    <w:unhideWhenUsed/>
    <w:rsid w:val="00505B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89"/>
    <w:rPr>
      <w:rFonts w:ascii="Segoe UI" w:hAnsi="Segoe UI" w:cs="Segoe UI"/>
      <w:sz w:val="18"/>
      <w:szCs w:val="18"/>
    </w:rPr>
  </w:style>
  <w:style w:type="character" w:customStyle="1" w:styleId="textline">
    <w:name w:val="text_line"/>
    <w:basedOn w:val="DefaultParagraphFont"/>
    <w:rsid w:val="00220AA1"/>
  </w:style>
  <w:style w:type="character" w:customStyle="1" w:styleId="a">
    <w:name w:val="a"/>
    <w:basedOn w:val="DefaultParagraphFont"/>
    <w:rsid w:val="00D971AF"/>
  </w:style>
  <w:style w:type="character" w:customStyle="1" w:styleId="l9">
    <w:name w:val="l9"/>
    <w:basedOn w:val="DefaultParagraphFont"/>
    <w:rsid w:val="00D971AF"/>
  </w:style>
  <w:style w:type="character" w:customStyle="1" w:styleId="l8">
    <w:name w:val="l8"/>
    <w:basedOn w:val="DefaultParagraphFont"/>
    <w:rsid w:val="00D971AF"/>
  </w:style>
  <w:style w:type="character" w:customStyle="1" w:styleId="l10">
    <w:name w:val="l10"/>
    <w:basedOn w:val="DefaultParagraphFont"/>
    <w:rsid w:val="00D971AF"/>
  </w:style>
  <w:style w:type="character" w:customStyle="1" w:styleId="l6">
    <w:name w:val="l6"/>
    <w:basedOn w:val="DefaultParagraphFont"/>
    <w:rsid w:val="00D971AF"/>
  </w:style>
  <w:style w:type="numbering" w:customStyle="1" w:styleId="PileMedicSpecification">
    <w:name w:val="PileMedic Specification"/>
    <w:uiPriority w:val="99"/>
    <w:rsid w:val="00C4156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449">
      <w:bodyDiv w:val="1"/>
      <w:marLeft w:val="0"/>
      <w:marRight w:val="0"/>
      <w:marTop w:val="0"/>
      <w:marBottom w:val="0"/>
      <w:divBdr>
        <w:top w:val="none" w:sz="0" w:space="0" w:color="auto"/>
        <w:left w:val="none" w:sz="0" w:space="0" w:color="auto"/>
        <w:bottom w:val="none" w:sz="0" w:space="0" w:color="auto"/>
        <w:right w:val="none" w:sz="0" w:space="0" w:color="auto"/>
      </w:divBdr>
      <w:divsChild>
        <w:div w:id="1993362140">
          <w:marLeft w:val="0"/>
          <w:marRight w:val="0"/>
          <w:marTop w:val="0"/>
          <w:marBottom w:val="0"/>
          <w:divBdr>
            <w:top w:val="none" w:sz="0" w:space="0" w:color="auto"/>
            <w:left w:val="none" w:sz="0" w:space="0" w:color="auto"/>
            <w:bottom w:val="none" w:sz="0" w:space="0" w:color="auto"/>
            <w:right w:val="none" w:sz="0" w:space="0" w:color="auto"/>
          </w:divBdr>
        </w:div>
      </w:divsChild>
    </w:div>
    <w:div w:id="249900250">
      <w:bodyDiv w:val="1"/>
      <w:marLeft w:val="0"/>
      <w:marRight w:val="0"/>
      <w:marTop w:val="0"/>
      <w:marBottom w:val="0"/>
      <w:divBdr>
        <w:top w:val="none" w:sz="0" w:space="0" w:color="auto"/>
        <w:left w:val="none" w:sz="0" w:space="0" w:color="auto"/>
        <w:bottom w:val="none" w:sz="0" w:space="0" w:color="auto"/>
        <w:right w:val="none" w:sz="0" w:space="0" w:color="auto"/>
      </w:divBdr>
      <w:divsChild>
        <w:div w:id="161632235">
          <w:marLeft w:val="0"/>
          <w:marRight w:val="0"/>
          <w:marTop w:val="0"/>
          <w:marBottom w:val="0"/>
          <w:divBdr>
            <w:top w:val="none" w:sz="0" w:space="0" w:color="auto"/>
            <w:left w:val="none" w:sz="0" w:space="0" w:color="auto"/>
            <w:bottom w:val="none" w:sz="0" w:space="0" w:color="auto"/>
            <w:right w:val="none" w:sz="0" w:space="0" w:color="auto"/>
          </w:divBdr>
          <w:divsChild>
            <w:div w:id="199901662">
              <w:marLeft w:val="0"/>
              <w:marRight w:val="0"/>
              <w:marTop w:val="0"/>
              <w:marBottom w:val="0"/>
              <w:divBdr>
                <w:top w:val="none" w:sz="0" w:space="0" w:color="auto"/>
                <w:left w:val="none" w:sz="0" w:space="0" w:color="auto"/>
                <w:bottom w:val="none" w:sz="0" w:space="0" w:color="auto"/>
                <w:right w:val="none" w:sz="0" w:space="0" w:color="auto"/>
              </w:divBdr>
              <w:divsChild>
                <w:div w:id="953176076">
                  <w:marLeft w:val="0"/>
                  <w:marRight w:val="0"/>
                  <w:marTop w:val="0"/>
                  <w:marBottom w:val="0"/>
                  <w:divBdr>
                    <w:top w:val="none" w:sz="0" w:space="0" w:color="auto"/>
                    <w:left w:val="none" w:sz="0" w:space="0" w:color="auto"/>
                    <w:bottom w:val="none" w:sz="0" w:space="0" w:color="auto"/>
                    <w:right w:val="none" w:sz="0" w:space="0" w:color="auto"/>
                  </w:divBdr>
                  <w:divsChild>
                    <w:div w:id="13104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45B25EB4</Template>
  <TotalTime>3890</TotalTime>
  <Pages>10</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Thomas</dc:creator>
  <cp:keywords/>
  <dc:description/>
  <cp:lastModifiedBy>Rick Ellingson</cp:lastModifiedBy>
  <cp:revision>4</cp:revision>
  <cp:lastPrinted>2017-05-05T21:59:00Z</cp:lastPrinted>
  <dcterms:created xsi:type="dcterms:W3CDTF">2017-05-05T21:58:00Z</dcterms:created>
  <dcterms:modified xsi:type="dcterms:W3CDTF">2017-09-13T22:37:00Z</dcterms:modified>
</cp:coreProperties>
</file>